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A18" w:rsidRDefault="003C7A18" w:rsidP="003C7A18">
      <w:pPr>
        <w:pStyle w:val="Heading1"/>
        <w:spacing w:line="240" w:lineRule="auto"/>
        <w:rPr>
          <w:b/>
          <w:lang w:val="id-ID"/>
        </w:rPr>
      </w:pPr>
      <w:r>
        <w:rPr>
          <w:b/>
          <w:lang w:val="id-ID"/>
        </w:rPr>
        <w:t>DAFTAR PUSTAKA</w:t>
      </w:r>
    </w:p>
    <w:p w:rsidR="003C7A18" w:rsidRDefault="003C7A18" w:rsidP="003C7A18">
      <w:pPr>
        <w:rPr>
          <w:lang w:val="id-ID"/>
        </w:rPr>
      </w:pPr>
    </w:p>
    <w:p w:rsidR="003C7A18" w:rsidRDefault="003C7A18" w:rsidP="003C7A18">
      <w:pPr>
        <w:pStyle w:val="NormalWeb"/>
        <w:spacing w:before="0" w:beforeAutospacing="0" w:after="0" w:afterAutospacing="0" w:line="360" w:lineRule="auto"/>
        <w:ind w:left="709" w:hanging="709"/>
        <w:rPr>
          <w:lang w:val="en-US"/>
        </w:rPr>
      </w:pPr>
      <w:r>
        <w:t xml:space="preserve">Abidin, Z. A., et al. (2007). </w:t>
      </w:r>
      <w:r>
        <w:rPr>
          <w:rStyle w:val="Emphasis"/>
          <w:rFonts w:eastAsia="Calibri"/>
        </w:rPr>
        <w:t>Life cycle and morphological characteristics of weedy rice (Oryza sativa complex)</w:t>
      </w:r>
      <w:r>
        <w:t xml:space="preserve">. Jurnal Biosains, 18(1), 55–79. </w:t>
      </w:r>
    </w:p>
    <w:p w:rsidR="003C7A18" w:rsidRDefault="003C7A18" w:rsidP="003C7A18">
      <w:pPr>
        <w:spacing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Firdaus, F., &amp; Suharyon, S. (2019). Kinerja kelompok tani dalam sistem usahatani padi lahan rawa dan metode pemberdayaannya: Studi kasus pada kegiatan padi sawah di lahan sub optimal Kabupaten Tanjung Jabung Barat Jambi.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Jurnal Ilmiah Ilmu Terapan Universitas Jambi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3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(2), 162-169.</w:t>
      </w:r>
    </w:p>
    <w:p w:rsidR="003C7A18" w:rsidRDefault="003C7A18" w:rsidP="003C7A18">
      <w:pPr>
        <w:spacing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Hernanto, F. (1996). </w:t>
      </w:r>
      <w:r>
        <w:rPr>
          <w:rStyle w:val="Emphasis"/>
          <w:rFonts w:ascii="Times New Roman" w:hAnsi="Times New Roman"/>
          <w:sz w:val="24"/>
          <w:szCs w:val="24"/>
        </w:rPr>
        <w:t>Ilmu usahatani</w:t>
      </w:r>
      <w:r>
        <w:rPr>
          <w:rFonts w:ascii="Times New Roman" w:hAnsi="Times New Roman"/>
          <w:sz w:val="24"/>
          <w:szCs w:val="24"/>
        </w:rPr>
        <w:t>. Jakarta: Penebar Swadaya.</w:t>
      </w:r>
    </w:p>
    <w:p w:rsidR="003C7A18" w:rsidRDefault="003C7A18" w:rsidP="003C7A18">
      <w:pPr>
        <w:pStyle w:val="NormalWeb"/>
        <w:spacing w:before="0" w:beforeAutospacing="0" w:after="0" w:afterAutospacing="0" w:line="360" w:lineRule="auto"/>
        <w:ind w:left="709" w:hanging="709"/>
      </w:pPr>
      <w:r>
        <w:t xml:space="preserve">Indri, S. (2022). </w:t>
      </w:r>
      <w:r>
        <w:rPr>
          <w:rStyle w:val="Emphasis"/>
          <w:rFonts w:eastAsia="Calibri"/>
        </w:rPr>
        <w:t>Bab II Tinjauan Pustaka Tanaman Padi (Oryza sativa L.)</w:t>
      </w:r>
      <w:r>
        <w:t xml:space="preserve">. Universitas Batam. </w:t>
      </w:r>
    </w:p>
    <w:p w:rsidR="003C7A18" w:rsidRDefault="003C7A18" w:rsidP="003C7A18">
      <w:pPr>
        <w:spacing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Mawarni, E., Baruwadi, M., &amp; Bempah, I. (2017). Peran kelompok tani dalam peningkatan pendapatan petani padi sawah di desa iloheluma kecamatan tilongkabila kabupaten bone bolango.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AGRINESIA: Jurnal Ilmiah Agribisnis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(1), 65-73.</w:t>
      </w:r>
    </w:p>
    <w:p w:rsidR="003C7A18" w:rsidRDefault="003C7A18" w:rsidP="003C7A18">
      <w:pPr>
        <w:spacing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Mubyarto. (1994). </w:t>
      </w:r>
      <w:r>
        <w:rPr>
          <w:rStyle w:val="Emphasis"/>
          <w:rFonts w:ascii="Times New Roman" w:hAnsi="Times New Roman"/>
          <w:sz w:val="24"/>
          <w:szCs w:val="24"/>
        </w:rPr>
        <w:t>Pengantar ekonomi pertanian</w:t>
      </w:r>
      <w:r>
        <w:rPr>
          <w:rFonts w:ascii="Times New Roman" w:hAnsi="Times New Roman"/>
          <w:sz w:val="24"/>
          <w:szCs w:val="24"/>
        </w:rPr>
        <w:t>. Jakarta: LP3ES.</w:t>
      </w:r>
    </w:p>
    <w:p w:rsidR="003C7A18" w:rsidRDefault="003C7A18" w:rsidP="003C7A18">
      <w:pPr>
        <w:pStyle w:val="NormalWeb"/>
        <w:spacing w:before="0" w:beforeAutospacing="0" w:after="0" w:afterAutospacing="0" w:line="360" w:lineRule="auto"/>
        <w:ind w:left="709" w:hanging="709"/>
      </w:pPr>
      <w:r>
        <w:t xml:space="preserve">Mukti, V. (2013). </w:t>
      </w:r>
      <w:r>
        <w:rPr>
          <w:rStyle w:val="Emphasis"/>
          <w:rFonts w:eastAsia="Calibri"/>
        </w:rPr>
        <w:t>Tinjauan pustaka morfologi tanaman padi (Oryza sativa L.)</w:t>
      </w:r>
      <w:r>
        <w:t xml:space="preserve">. Universitas Muhammadiyah Gresik. </w:t>
      </w:r>
    </w:p>
    <w:p w:rsidR="003C7A18" w:rsidRDefault="003C7A18" w:rsidP="003C7A18">
      <w:pPr>
        <w:pStyle w:val="NormalWeb"/>
        <w:spacing w:before="0" w:beforeAutospacing="0" w:after="0" w:afterAutospacing="0" w:line="360" w:lineRule="auto"/>
        <w:ind w:left="709" w:hanging="709"/>
      </w:pPr>
      <w:r>
        <w:t xml:space="preserve">Nurmala, T. (2003). </w:t>
      </w:r>
      <w:r>
        <w:rPr>
          <w:rStyle w:val="Emphasis"/>
          <w:rFonts w:eastAsia="Calibri"/>
        </w:rPr>
        <w:t>Sistem perakaran tanaman padi</w:t>
      </w:r>
      <w:r>
        <w:t xml:space="preserve">. Dalam kajian morfologi tanaman padi. </w:t>
      </w:r>
    </w:p>
    <w:p w:rsidR="003C7A18" w:rsidRDefault="003C7A18" w:rsidP="003C7A18">
      <w:pPr>
        <w:spacing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Riani, R., Zuriani, Z., Zahara, H., &amp; Hafizin, H. (2021). Fungsi kelompok tani pada usaha tani padi sawah di Gampong Uteun Bunta Kecamatan Peusangan Kabupaten Bireuen.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Agrifo: Jurnal Agribisnis Universitas Malikussaleh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6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(1), 23-30.</w:t>
      </w:r>
    </w:p>
    <w:p w:rsidR="003C7A18" w:rsidRDefault="003C7A18" w:rsidP="003C7A18">
      <w:pPr>
        <w:pStyle w:val="NormalWeb"/>
        <w:spacing w:before="0" w:beforeAutospacing="0" w:after="0" w:afterAutospacing="0" w:line="360" w:lineRule="auto"/>
        <w:ind w:left="709" w:hanging="709"/>
      </w:pPr>
      <w:r>
        <w:t xml:space="preserve">Rohaeni, W. R., &amp; Yuliani, D. (2019). Keragaman morfologi daun padi lokal Indonesia dan korelasinya dengan ketahanan penyakit. </w:t>
      </w:r>
      <w:r>
        <w:rPr>
          <w:rStyle w:val="Emphasis"/>
          <w:rFonts w:eastAsia="Calibri"/>
        </w:rPr>
        <w:t>Jurnal Ilmu Pertanian Indonesia</w:t>
      </w:r>
      <w:r>
        <w:t xml:space="preserve">, 24(3), 258–266. </w:t>
      </w:r>
    </w:p>
    <w:p w:rsidR="003C7A18" w:rsidRDefault="003C7A18" w:rsidP="003C7A18">
      <w:pPr>
        <w:spacing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Rustriningsih, R., Mutiara, S. S., Ulya, T. F., &amp; Redjosari, S. M. (2023). Pemberdayaan Kelompok Tani Dalam Meningkatkan Hasil Panen Padi di Dusun Kaloang Desa Lerang Sulawesi Selatan.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Jurnal Pemberdayaan Masyarakat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10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(2), 82-88.</w:t>
      </w:r>
    </w:p>
    <w:p w:rsidR="003C7A18" w:rsidRDefault="003C7A18" w:rsidP="003C7A18">
      <w:pPr>
        <w:spacing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Saeri, M. (2018). </w:t>
      </w:r>
      <w:r>
        <w:rPr>
          <w:rStyle w:val="Emphasis"/>
          <w:rFonts w:ascii="Times New Roman" w:hAnsi="Times New Roman"/>
          <w:sz w:val="24"/>
          <w:szCs w:val="24"/>
        </w:rPr>
        <w:t>Analisis usahatani dan kelayakan usaha pertanian</w:t>
      </w:r>
      <w:r>
        <w:rPr>
          <w:rFonts w:ascii="Times New Roman" w:hAnsi="Times New Roman"/>
          <w:sz w:val="24"/>
          <w:szCs w:val="24"/>
        </w:rPr>
        <w:t>. Malang: Universitas Brawijaya Press.</w:t>
      </w:r>
    </w:p>
    <w:p w:rsidR="003C7A18" w:rsidRDefault="003C7A18" w:rsidP="003C7A18">
      <w:pPr>
        <w:pStyle w:val="NormalWeb"/>
        <w:spacing w:before="0" w:beforeAutospacing="0" w:after="0" w:afterAutospacing="0" w:line="360" w:lineRule="auto"/>
        <w:ind w:left="709" w:hanging="709"/>
      </w:pPr>
      <w:r>
        <w:t xml:space="preserve">Simamora, P. A., Sugiono, D., Widyodaru, N., &amp; Susanto, U. (2023). Karakterisasi morfologi varietas unggul baru padi (Oryza sativa L.). </w:t>
      </w:r>
      <w:r>
        <w:rPr>
          <w:rStyle w:val="Emphasis"/>
          <w:rFonts w:eastAsia="Calibri"/>
        </w:rPr>
        <w:t>Jurnal Agro</w:t>
      </w:r>
      <w:r>
        <w:t xml:space="preserve">, 10(1). </w:t>
      </w:r>
    </w:p>
    <w:p w:rsidR="003C7A18" w:rsidRDefault="003C7A18" w:rsidP="003C7A18">
      <w:pPr>
        <w:spacing w:after="0"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Sopyan, I. N., Setiawan, I., &amp; Yusuf, M. N. (2021). Efektivitas fungsi kelompok tani dalam meningkatkan pendapatan petani padi di Desa Handapherang Kecamatan Cijeungjing Kabupaten Ciamis.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Jurnal Ilmiah Mahasiswa Agroinfo Galuh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8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(2), 372-380.</w:t>
      </w:r>
    </w:p>
    <w:p w:rsidR="003C7A18" w:rsidRDefault="003C7A18" w:rsidP="003C7A18">
      <w:pPr>
        <w:spacing w:after="0" w:line="36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Soekartawi. (2002). </w:t>
      </w:r>
      <w:r>
        <w:rPr>
          <w:rStyle w:val="Emphasis"/>
          <w:rFonts w:ascii="Times New Roman" w:hAnsi="Times New Roman"/>
          <w:sz w:val="24"/>
          <w:szCs w:val="24"/>
        </w:rPr>
        <w:t>Analisis usahatani</w:t>
      </w:r>
      <w:r>
        <w:rPr>
          <w:rFonts w:ascii="Times New Roman" w:hAnsi="Times New Roman"/>
          <w:sz w:val="24"/>
          <w:szCs w:val="24"/>
        </w:rPr>
        <w:t>. Jakarta: UI Press.</w:t>
      </w:r>
    </w:p>
    <w:p w:rsidR="003C7A18" w:rsidRDefault="003C7A18" w:rsidP="003C7A18">
      <w:pPr>
        <w:spacing w:after="0"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Suratiyah, K. (2015). </w:t>
      </w:r>
      <w:r>
        <w:rPr>
          <w:rStyle w:val="Emphasis"/>
          <w:rFonts w:ascii="Times New Roman" w:hAnsi="Times New Roman"/>
          <w:sz w:val="24"/>
          <w:szCs w:val="24"/>
        </w:rPr>
        <w:t>Ilmu usahatani</w:t>
      </w:r>
      <w:r>
        <w:rPr>
          <w:rFonts w:ascii="Times New Roman" w:hAnsi="Times New Roman"/>
          <w:sz w:val="24"/>
          <w:szCs w:val="24"/>
        </w:rPr>
        <w:t>. Jakarta: Penebar Swadaya.</w:t>
      </w:r>
    </w:p>
    <w:p w:rsidR="003C7A18" w:rsidRDefault="003C7A18" w:rsidP="003C7A18">
      <w:pPr>
        <w:pStyle w:val="NormalWeb"/>
        <w:spacing w:before="0" w:beforeAutospacing="0" w:after="0" w:afterAutospacing="0" w:line="360" w:lineRule="auto"/>
        <w:ind w:left="709" w:hanging="709"/>
      </w:pPr>
      <w:r>
        <w:t xml:space="preserve">Universitas Lampung. (2014). </w:t>
      </w:r>
      <w:r>
        <w:rPr>
          <w:rStyle w:val="Emphasis"/>
          <w:rFonts w:eastAsia="Calibri"/>
        </w:rPr>
        <w:t>Botani dan morfologi tanaman padi (Oryza sativa L.)</w:t>
      </w:r>
      <w:r>
        <w:t xml:space="preserve">. </w:t>
      </w:r>
    </w:p>
    <w:p w:rsidR="003C7A18" w:rsidRDefault="003C7A18" w:rsidP="003C7A18">
      <w:pPr>
        <w:pStyle w:val="NormalWeb"/>
        <w:spacing w:before="0" w:beforeAutospacing="0" w:after="0" w:afterAutospacing="0" w:line="360" w:lineRule="auto"/>
        <w:ind w:left="709" w:hanging="709"/>
      </w:pPr>
      <w:r>
        <w:t xml:space="preserve">Wuli, R. N. (2024). Identifikasi dan karakterisasi morfologi tanaman padi (Oryza sativa L.). </w:t>
      </w:r>
      <w:r>
        <w:rPr>
          <w:rStyle w:val="Emphasis"/>
          <w:rFonts w:eastAsia="Calibri"/>
        </w:rPr>
        <w:t>Jurnal Pertanian Unggul</w:t>
      </w:r>
      <w:r>
        <w:t>.</w:t>
      </w:r>
    </w:p>
    <w:p w:rsidR="003C7A18" w:rsidRDefault="003C7A18" w:rsidP="003C7A18">
      <w:pPr>
        <w:spacing w:line="360" w:lineRule="auto"/>
        <w:ind w:left="720" w:hanging="720"/>
        <w:jc w:val="both"/>
        <w:rPr>
          <w:rFonts w:ascii="Times New Roman" w:hAnsi="Times New Roman"/>
          <w:color w:val="222222"/>
          <w:sz w:val="24"/>
          <w:szCs w:val="20"/>
          <w:shd w:val="clear" w:color="auto" w:fill="FFFFFF"/>
        </w:rPr>
      </w:pPr>
    </w:p>
    <w:p w:rsidR="003C7A18" w:rsidRDefault="003C7A18" w:rsidP="003C7A18">
      <w:pPr>
        <w:spacing w:line="480" w:lineRule="auto"/>
        <w:jc w:val="both"/>
        <w:rPr>
          <w:rFonts w:ascii="Times New Roman" w:hAnsi="Times New Roman"/>
          <w:sz w:val="28"/>
        </w:rPr>
      </w:pPr>
    </w:p>
    <w:p w:rsidR="003C7A18" w:rsidRDefault="003C7A18" w:rsidP="003C7A18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C7A18" w:rsidRDefault="003C7A18" w:rsidP="003C7A18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C7A18" w:rsidRDefault="003C7A18" w:rsidP="003C7A18">
      <w:pPr>
        <w:pStyle w:val="BodyText"/>
      </w:pPr>
    </w:p>
    <w:p w:rsidR="003C7A18" w:rsidRDefault="003C7A18" w:rsidP="003C7A18">
      <w:pPr>
        <w:pStyle w:val="BodyText"/>
      </w:pPr>
    </w:p>
    <w:p w:rsidR="003C7A18" w:rsidRDefault="003C7A18" w:rsidP="003C7A18">
      <w:pPr>
        <w:pStyle w:val="BodyText"/>
      </w:pPr>
    </w:p>
    <w:p w:rsidR="003C7A18" w:rsidRDefault="003C7A18" w:rsidP="003C7A18">
      <w:pPr>
        <w:pStyle w:val="BodyText"/>
      </w:pPr>
    </w:p>
    <w:p w:rsidR="003C7A18" w:rsidRDefault="003C7A18" w:rsidP="003C7A18">
      <w:pPr>
        <w:pStyle w:val="BodyText"/>
      </w:pPr>
    </w:p>
    <w:p w:rsidR="003C7A18" w:rsidRDefault="003C7A18" w:rsidP="003C7A18">
      <w:pPr>
        <w:pStyle w:val="BodyText"/>
      </w:pPr>
    </w:p>
    <w:p w:rsidR="003C7A18" w:rsidRDefault="003C7A18" w:rsidP="003C7A18">
      <w:pPr>
        <w:spacing w:after="0" w:line="240" w:lineRule="auto"/>
        <w:rPr>
          <w:rFonts w:ascii="Times New Roman" w:hAnsi="Times New Roman"/>
          <w:sz w:val="24"/>
          <w:szCs w:val="24"/>
          <w:lang w:val="id-ID"/>
        </w:rPr>
        <w:sectPr w:rsidR="003C7A18">
          <w:pgSz w:w="11907" w:h="16839"/>
          <w:pgMar w:top="2268" w:right="1701" w:bottom="1701" w:left="1701" w:header="709" w:footer="709" w:gutter="0"/>
          <w:pgNumType w:start="28"/>
          <w:cols w:space="720"/>
        </w:sectPr>
      </w:pPr>
      <w:bookmarkStart w:id="0" w:name="_GoBack"/>
      <w:bookmarkEnd w:id="0"/>
    </w:p>
    <w:p w:rsidR="00E7463F" w:rsidRDefault="003C7A18"/>
    <w:sectPr w:rsidR="00E7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A18"/>
    <w:rsid w:val="003C7A18"/>
    <w:rsid w:val="004A6CF7"/>
    <w:rsid w:val="00D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561F9-E612-4D36-A248-ADEC185D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A18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A18"/>
    <w:pPr>
      <w:spacing w:after="0" w:line="480" w:lineRule="auto"/>
      <w:jc w:val="center"/>
      <w:outlineLvl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3C7A18"/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3C7A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d-ID" w:eastAsia="id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C7A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qFormat/>
    <w:rsid w:val="003C7A18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7A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3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2026-09-17T05:37:00Z</dcterms:created>
  <dcterms:modified xsi:type="dcterms:W3CDTF">2026-09-17T05:37:00Z</dcterms:modified>
</cp:coreProperties>
</file>