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AC36F" w14:textId="77777777" w:rsidR="00D62469" w:rsidRPr="00D62469" w:rsidRDefault="00D62469" w:rsidP="00D62469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213772507"/>
      <w:bookmarkStart w:id="1" w:name="_Toc213773610"/>
      <w:bookmarkStart w:id="2" w:name="_Toc213774394"/>
      <w:bookmarkStart w:id="3" w:name="_Toc216254395"/>
      <w:bookmarkStart w:id="4" w:name="_Toc216254652"/>
      <w:bookmarkStart w:id="5" w:name="_Toc216254985"/>
      <w:bookmarkStart w:id="6" w:name="_Toc216256734"/>
      <w:bookmarkStart w:id="7" w:name="_Toc216257599"/>
      <w:bookmarkStart w:id="8" w:name="_Toc216385219"/>
      <w:bookmarkStart w:id="9" w:name="_Toc216385895"/>
      <w:bookmarkStart w:id="10" w:name="_Toc216428719"/>
      <w:bookmarkStart w:id="11" w:name="_Toc218186331"/>
      <w:bookmarkStart w:id="12" w:name="_Toc218187699"/>
      <w:bookmarkStart w:id="13" w:name="_Toc218706167"/>
      <w:bookmarkStart w:id="14" w:name="_Toc220761100"/>
      <w:bookmarkStart w:id="15" w:name="_Toc221518433"/>
      <w:bookmarkStart w:id="16" w:name="_Toc222233942"/>
      <w:bookmarkStart w:id="17" w:name="_Toc222234530"/>
      <w:bookmarkStart w:id="18" w:name="_Toc222496996"/>
      <w:bookmarkStart w:id="19" w:name="_Toc222752805"/>
      <w:bookmarkStart w:id="20" w:name="_Toc226185404"/>
      <w:bookmarkStart w:id="21" w:name="_Toc226185576"/>
      <w:bookmarkStart w:id="22" w:name="_Toc231225420"/>
      <w:r w:rsidRPr="00D62469">
        <w:rPr>
          <w:rFonts w:ascii="Times New Roman" w:hAnsi="Times New Roman" w:cs="Times New Roman"/>
          <w:b/>
          <w:bCs/>
          <w:color w:val="auto"/>
          <w:sz w:val="24"/>
          <w:szCs w:val="24"/>
        </w:rPr>
        <w:t>DAFTAR TABEL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5384D78" w14:textId="77777777" w:rsidR="00D62469" w:rsidRPr="00261AE6" w:rsidRDefault="00D62469" w:rsidP="00D62469">
      <w:pPr>
        <w:pStyle w:val="ListParagraph"/>
        <w:spacing w:line="36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C00CDC1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1.1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Ringkasan Return Saham BTN 2014 – 2024 </w:t>
      </w:r>
      <w:r w:rsidRPr="00261AE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1AE6">
        <w:rPr>
          <w:rFonts w:ascii="Times New Roman" w:hAnsi="Times New Roman" w:cs="Times New Roman"/>
          <w:sz w:val="24"/>
          <w:szCs w:val="24"/>
        </w:rPr>
        <w:t>3</w:t>
      </w:r>
    </w:p>
    <w:p w14:paraId="45E26B29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1.2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Perbandingan Inflasi dan Total Return Saham BTN </w:t>
      </w:r>
      <w:r w:rsidRPr="00261AE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1AE6">
        <w:rPr>
          <w:rFonts w:ascii="Times New Roman" w:hAnsi="Times New Roman" w:cs="Times New Roman"/>
          <w:sz w:val="24"/>
          <w:szCs w:val="24"/>
        </w:rPr>
        <w:t>4</w:t>
      </w:r>
    </w:p>
    <w:p w14:paraId="1A35DC16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2.1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Penelitian Terdahulu yang Relevan </w:t>
      </w:r>
      <w:r w:rsidRPr="00261AE6">
        <w:rPr>
          <w:rFonts w:ascii="Times New Roman" w:hAnsi="Times New Roman" w:cs="Times New Roman"/>
          <w:sz w:val="24"/>
          <w:szCs w:val="24"/>
        </w:rPr>
        <w:tab/>
        <w:t>39</w:t>
      </w:r>
    </w:p>
    <w:p w14:paraId="1F4909D1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3.2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Operasionalisasi Variabel </w:t>
      </w:r>
      <w:r w:rsidRPr="00261AE6">
        <w:rPr>
          <w:rFonts w:ascii="Times New Roman" w:hAnsi="Times New Roman" w:cs="Times New Roman"/>
          <w:sz w:val="24"/>
          <w:szCs w:val="24"/>
        </w:rPr>
        <w:tab/>
        <w:t>45</w:t>
      </w:r>
    </w:p>
    <w:p w14:paraId="500A57E3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3.5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Waktu Penelitian </w:t>
      </w:r>
      <w:r w:rsidRPr="00261AE6">
        <w:rPr>
          <w:rFonts w:ascii="Times New Roman" w:hAnsi="Times New Roman" w:cs="Times New Roman"/>
          <w:sz w:val="24"/>
          <w:szCs w:val="24"/>
        </w:rPr>
        <w:tab/>
        <w:t>55</w:t>
      </w:r>
    </w:p>
    <w:p w14:paraId="37DA8BD0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4.3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Perhitungan Manual Variabel Inflasi dan Return Saham </w:t>
      </w:r>
      <w:r w:rsidRPr="00261AE6">
        <w:rPr>
          <w:rFonts w:ascii="Times New Roman" w:hAnsi="Times New Roman" w:cs="Times New Roman"/>
          <w:sz w:val="24"/>
          <w:szCs w:val="24"/>
        </w:rPr>
        <w:tab/>
        <w:t>73</w:t>
      </w:r>
    </w:p>
    <w:p w14:paraId="56327710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4.4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Statistik Deskriptif </w:t>
      </w:r>
      <w:r w:rsidRPr="00261AE6">
        <w:rPr>
          <w:rFonts w:ascii="Times New Roman" w:hAnsi="Times New Roman" w:cs="Times New Roman"/>
          <w:sz w:val="24"/>
          <w:szCs w:val="24"/>
        </w:rPr>
        <w:tab/>
        <w:t>74</w:t>
      </w:r>
    </w:p>
    <w:p w14:paraId="690E8C1C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4.5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Koefisien Korelasi </w:t>
      </w:r>
      <w:r w:rsidRPr="00261AE6">
        <w:rPr>
          <w:rFonts w:ascii="Times New Roman" w:hAnsi="Times New Roman" w:cs="Times New Roman"/>
          <w:i/>
          <w:iCs/>
          <w:sz w:val="24"/>
          <w:szCs w:val="24"/>
        </w:rPr>
        <w:t xml:space="preserve">Pearson </w:t>
      </w:r>
      <w:r w:rsidRPr="00261AE6">
        <w:rPr>
          <w:rFonts w:ascii="Times New Roman" w:hAnsi="Times New Roman" w:cs="Times New Roman"/>
          <w:sz w:val="24"/>
          <w:szCs w:val="24"/>
        </w:rPr>
        <w:tab/>
        <w:t>76</w:t>
      </w:r>
    </w:p>
    <w:p w14:paraId="6E21EC34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4.6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Koefisien Determinasi </w:t>
      </w:r>
      <w:r w:rsidRPr="00261AE6">
        <w:rPr>
          <w:rFonts w:ascii="Times New Roman" w:hAnsi="Times New Roman" w:cs="Times New Roman"/>
          <w:sz w:val="24"/>
          <w:szCs w:val="24"/>
        </w:rPr>
        <w:tab/>
        <w:t>78</w:t>
      </w:r>
    </w:p>
    <w:p w14:paraId="266F8585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4.7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T </w:t>
      </w:r>
      <w:r w:rsidRPr="00261AE6">
        <w:rPr>
          <w:rFonts w:ascii="Times New Roman" w:hAnsi="Times New Roman" w:cs="Times New Roman"/>
          <w:sz w:val="24"/>
          <w:szCs w:val="24"/>
        </w:rPr>
        <w:tab/>
        <w:t>79</w:t>
      </w:r>
    </w:p>
    <w:p w14:paraId="1F621842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4.8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F (Model Regresi) </w:t>
      </w:r>
      <w:r w:rsidRPr="00261AE6">
        <w:rPr>
          <w:rFonts w:ascii="Times New Roman" w:hAnsi="Times New Roman" w:cs="Times New Roman"/>
          <w:sz w:val="24"/>
          <w:szCs w:val="24"/>
        </w:rPr>
        <w:tab/>
        <w:t>80</w:t>
      </w:r>
    </w:p>
    <w:p w14:paraId="114966C2" w14:textId="77777777" w:rsidR="00D62469" w:rsidRPr="00261AE6" w:rsidRDefault="00D62469" w:rsidP="00D62469">
      <w:pPr>
        <w:pStyle w:val="ListParagraph"/>
        <w:tabs>
          <w:tab w:val="left" w:pos="1418"/>
          <w:tab w:val="left" w:leader="dot" w:pos="7655"/>
        </w:tabs>
        <w:spacing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Tabel 4.9</w:t>
      </w:r>
      <w:r>
        <w:rPr>
          <w:rFonts w:ascii="Times New Roman" w:hAnsi="Times New Roman" w:cs="Times New Roman"/>
          <w:sz w:val="24"/>
          <w:szCs w:val="24"/>
        </w:rPr>
        <w:tab/>
      </w:r>
      <w:r w:rsidRPr="00261AE6">
        <w:rPr>
          <w:rFonts w:ascii="Times New Roman" w:hAnsi="Times New Roman" w:cs="Times New Roman"/>
          <w:sz w:val="24"/>
          <w:szCs w:val="24"/>
        </w:rPr>
        <w:t xml:space="preserve">Hasil Uji Analisis Regresi Berganda </w:t>
      </w:r>
      <w:r w:rsidRPr="00261AE6">
        <w:rPr>
          <w:rFonts w:ascii="Times New Roman" w:hAnsi="Times New Roman" w:cs="Times New Roman"/>
          <w:sz w:val="24"/>
          <w:szCs w:val="24"/>
        </w:rPr>
        <w:tab/>
        <w:t>82</w:t>
      </w:r>
    </w:p>
    <w:p w14:paraId="47F7DE98" w14:textId="77777777" w:rsidR="00D62469" w:rsidRPr="00261AE6" w:rsidRDefault="00D62469" w:rsidP="00D62469">
      <w:pPr>
        <w:pStyle w:val="ListParagraph"/>
        <w:tabs>
          <w:tab w:val="left" w:leader="dot" w:pos="7371"/>
        </w:tabs>
        <w:spacing w:line="48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14:paraId="681D2CCB" w14:textId="1BE8D547" w:rsidR="003B7C87" w:rsidRPr="003B751A" w:rsidRDefault="003B7C87" w:rsidP="002D6317">
      <w:pPr>
        <w:jc w:val="both"/>
        <w:rPr>
          <w:rFonts w:ascii="Times New Roman" w:hAnsi="Times New Roman" w:cs="Times New Roman"/>
          <w:sz w:val="23"/>
          <w:szCs w:val="23"/>
        </w:rPr>
      </w:pPr>
    </w:p>
    <w:sectPr w:rsidR="003B7C87" w:rsidRPr="003B751A" w:rsidSect="00D62469">
      <w:footerReference w:type="default" r:id="rId7"/>
      <w:pgSz w:w="11906" w:h="16838" w:code="9"/>
      <w:pgMar w:top="2268" w:right="1701" w:bottom="1701" w:left="2268" w:header="708" w:footer="708" w:gutter="0"/>
      <w:pgNumType w:fmt="lowerRoman" w:start="1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CD9D3" w14:textId="77777777" w:rsidR="002C0495" w:rsidRDefault="002C0495" w:rsidP="00463347">
      <w:pPr>
        <w:spacing w:after="0" w:line="240" w:lineRule="auto"/>
      </w:pPr>
      <w:r>
        <w:separator/>
      </w:r>
    </w:p>
  </w:endnote>
  <w:endnote w:type="continuationSeparator" w:id="0">
    <w:p w14:paraId="087AA612" w14:textId="77777777" w:rsidR="002C0495" w:rsidRDefault="002C0495" w:rsidP="00463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7293259"/>
      <w:docPartObj>
        <w:docPartGallery w:val="Page Numbers (Bottom of Page)"/>
        <w:docPartUnique/>
      </w:docPartObj>
    </w:sdtPr>
    <w:sdtContent>
      <w:p w14:paraId="6788BEB4" w14:textId="00F355EC" w:rsidR="00463347" w:rsidRDefault="00463347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73B4EF" w14:textId="77777777" w:rsidR="00463347" w:rsidRDefault="004633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67692" w14:textId="77777777" w:rsidR="002C0495" w:rsidRDefault="002C0495" w:rsidP="00463347">
      <w:pPr>
        <w:spacing w:after="0" w:line="240" w:lineRule="auto"/>
      </w:pPr>
      <w:r>
        <w:separator/>
      </w:r>
    </w:p>
  </w:footnote>
  <w:footnote w:type="continuationSeparator" w:id="0">
    <w:p w14:paraId="08E31861" w14:textId="77777777" w:rsidR="002C0495" w:rsidRDefault="002C0495" w:rsidP="004633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F0D59"/>
    <w:multiLevelType w:val="hybridMultilevel"/>
    <w:tmpl w:val="88F4852C"/>
    <w:lvl w:ilvl="0" w:tplc="3A8684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513" w:hanging="360"/>
      </w:pPr>
    </w:lvl>
    <w:lvl w:ilvl="2" w:tplc="0421001B" w:tentative="1">
      <w:start w:val="1"/>
      <w:numFmt w:val="lowerRoman"/>
      <w:lvlText w:val="%3."/>
      <w:lvlJc w:val="right"/>
      <w:pPr>
        <w:ind w:left="1233" w:hanging="180"/>
      </w:pPr>
    </w:lvl>
    <w:lvl w:ilvl="3" w:tplc="0421000F" w:tentative="1">
      <w:start w:val="1"/>
      <w:numFmt w:val="decimal"/>
      <w:lvlText w:val="%4."/>
      <w:lvlJc w:val="left"/>
      <w:pPr>
        <w:ind w:left="1953" w:hanging="360"/>
      </w:pPr>
    </w:lvl>
    <w:lvl w:ilvl="4" w:tplc="04210019" w:tentative="1">
      <w:start w:val="1"/>
      <w:numFmt w:val="lowerLetter"/>
      <w:lvlText w:val="%5."/>
      <w:lvlJc w:val="left"/>
      <w:pPr>
        <w:ind w:left="2673" w:hanging="360"/>
      </w:pPr>
    </w:lvl>
    <w:lvl w:ilvl="5" w:tplc="0421001B" w:tentative="1">
      <w:start w:val="1"/>
      <w:numFmt w:val="lowerRoman"/>
      <w:lvlText w:val="%6."/>
      <w:lvlJc w:val="right"/>
      <w:pPr>
        <w:ind w:left="3393" w:hanging="180"/>
      </w:pPr>
    </w:lvl>
    <w:lvl w:ilvl="6" w:tplc="0421000F" w:tentative="1">
      <w:start w:val="1"/>
      <w:numFmt w:val="decimal"/>
      <w:lvlText w:val="%7."/>
      <w:lvlJc w:val="left"/>
      <w:pPr>
        <w:ind w:left="4113" w:hanging="360"/>
      </w:pPr>
    </w:lvl>
    <w:lvl w:ilvl="7" w:tplc="04210019" w:tentative="1">
      <w:start w:val="1"/>
      <w:numFmt w:val="lowerLetter"/>
      <w:lvlText w:val="%8."/>
      <w:lvlJc w:val="left"/>
      <w:pPr>
        <w:ind w:left="4833" w:hanging="360"/>
      </w:pPr>
    </w:lvl>
    <w:lvl w:ilvl="8" w:tplc="0421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5F714FCC"/>
    <w:multiLevelType w:val="hybridMultilevel"/>
    <w:tmpl w:val="A9E099A2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097240">
    <w:abstractNumId w:val="0"/>
  </w:num>
  <w:num w:numId="2" w16cid:durableId="1031880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47"/>
    <w:rsid w:val="001436F2"/>
    <w:rsid w:val="001A377D"/>
    <w:rsid w:val="002C0495"/>
    <w:rsid w:val="002C2E34"/>
    <w:rsid w:val="002D6317"/>
    <w:rsid w:val="003B751A"/>
    <w:rsid w:val="003B7C87"/>
    <w:rsid w:val="00463347"/>
    <w:rsid w:val="00500251"/>
    <w:rsid w:val="008F3A88"/>
    <w:rsid w:val="009952A0"/>
    <w:rsid w:val="00A55894"/>
    <w:rsid w:val="00AB2649"/>
    <w:rsid w:val="00B7515D"/>
    <w:rsid w:val="00C60D4E"/>
    <w:rsid w:val="00D62469"/>
    <w:rsid w:val="00E7306A"/>
    <w:rsid w:val="00EC0614"/>
    <w:rsid w:val="00FC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3E9ED"/>
  <w15:chartTrackingRefBased/>
  <w15:docId w15:val="{6EE9855D-53A8-48B6-9B78-6D0B7D6A1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317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3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3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3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3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3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3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3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3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34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347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347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347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347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347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347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347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4633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347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3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347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463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347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4633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34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347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46334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47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47"/>
    <w:rPr>
      <w:lang w:val="id-ID"/>
    </w:rPr>
  </w:style>
  <w:style w:type="table" w:styleId="TableGrid">
    <w:name w:val="Table Grid"/>
    <w:basedOn w:val="TableNormal"/>
    <w:uiPriority w:val="39"/>
    <w:rsid w:val="001436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6317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jc w:val="both"/>
    </w:pPr>
    <w:rPr>
      <w:rFonts w:ascii="Times New Roman" w:hAnsi="Times New Roman" w:cs="Times New Roman"/>
      <w:b/>
      <w:bCs/>
      <w:noProof/>
      <w:lang w:val="sv-SE"/>
    </w:rPr>
  </w:style>
  <w:style w:type="paragraph" w:styleId="TOC2">
    <w:name w:val="toc 2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/>
      <w:ind w:left="851"/>
    </w:pPr>
  </w:style>
  <w:style w:type="paragraph" w:styleId="TOC3">
    <w:name w:val="toc 3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360" w:lineRule="auto"/>
      <w:ind w:left="1276"/>
      <w:jc w:val="both"/>
    </w:pPr>
  </w:style>
  <w:style w:type="paragraph" w:styleId="TOC4">
    <w:name w:val="toc 4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ind w:left="1843"/>
    </w:pPr>
    <w:rPr>
      <w:rFonts w:ascii="Times New Roman" w:hAnsi="Times New Roman" w:cs="Times New Roman"/>
      <w:noProof/>
      <w:lang w:val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2</cp:revision>
  <dcterms:created xsi:type="dcterms:W3CDTF">2026-06-06T10:53:00Z</dcterms:created>
  <dcterms:modified xsi:type="dcterms:W3CDTF">2026-06-06T10:53:00Z</dcterms:modified>
</cp:coreProperties>
</file>