
<file path=[Content_Types].xml><?xml version="1.0" encoding="utf-8"?>
<Types xmlns="http://schemas.openxmlformats.org/package/2006/content-types">
  <Default Extension="xml" ContentType="application/xml"/>
  <Default Extension="png" ContentType="image/png"/>
  <Default Extension="wdp" ContentType="image/vnd.ms-photo"/>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8049A86">
      <w:pPr>
        <w:spacing w:after="0"/>
        <w:rPr>
          <w:rFonts w:ascii="Arial" w:hAnsi="Arial" w:eastAsia="Calibri" w:cs="Arial"/>
          <w:b/>
          <w:kern w:val="2"/>
          <w:sz w:val="24"/>
          <w:szCs w:val="24"/>
          <w:lang w:val="id-ID"/>
        </w:rPr>
      </w:pPr>
    </w:p>
    <w:p w14:paraId="5B40015E">
      <w:pPr>
        <w:keepNext w:val="0"/>
        <w:keepLines w:val="0"/>
        <w:pageBreakBefore w:val="0"/>
        <w:widowControl/>
        <w:kinsoku/>
        <w:wordWrap/>
        <w:overflowPunct/>
        <w:topLinePunct w:val="0"/>
        <w:autoSpaceDE/>
        <w:autoSpaceDN/>
        <w:bidi w:val="0"/>
        <w:adjustRightInd/>
        <w:snapToGrid/>
        <w:spacing w:after="0" w:line="360" w:lineRule="auto"/>
        <w:ind w:left="-440" w:leftChars="-200" w:right="-48" w:rightChars="-22" w:firstLine="0" w:firstLineChars="0"/>
        <w:jc w:val="center"/>
        <w:textAlignment w:val="auto"/>
        <w:rPr>
          <w:rFonts w:hint="default" w:ascii="Times New Roman" w:hAnsi="Times New Roman" w:eastAsia="SimSun" w:cs="Times New Roman"/>
          <w:b/>
          <w:bCs/>
          <w:sz w:val="28"/>
          <w:szCs w:val="28"/>
          <w:shd w:val="clear" w:color="auto" w:fill="auto"/>
        </w:rPr>
      </w:pPr>
      <w:r>
        <w:rPr>
          <w:rFonts w:hint="default" w:ascii="Times New Roman" w:hAnsi="Times New Roman" w:eastAsia="SimSun" w:cs="Times New Roman"/>
          <w:b/>
          <w:bCs/>
          <w:sz w:val="28"/>
          <w:szCs w:val="28"/>
          <w:shd w:val="clear" w:color="auto" w:fill="auto"/>
        </w:rPr>
        <w:t>ANALISIS RISIKO KESELAMATAN KERJA</w:t>
      </w:r>
      <w:r>
        <w:rPr>
          <w:rFonts w:hint="default" w:ascii="Times New Roman" w:hAnsi="Times New Roman" w:eastAsia="SimSun" w:cs="Times New Roman"/>
          <w:b/>
          <w:bCs/>
          <w:sz w:val="28"/>
          <w:szCs w:val="28"/>
          <w:shd w:val="clear" w:color="auto" w:fill="auto"/>
          <w:lang w:val="en-US"/>
        </w:rPr>
        <w:t xml:space="preserve"> </w:t>
      </w:r>
      <w:r>
        <w:rPr>
          <w:rFonts w:hint="default" w:ascii="Times New Roman" w:hAnsi="Times New Roman" w:eastAsia="SimSun" w:cs="Times New Roman"/>
          <w:b/>
          <w:bCs/>
          <w:sz w:val="28"/>
          <w:szCs w:val="28"/>
          <w:shd w:val="clear" w:color="auto" w:fill="auto"/>
        </w:rPr>
        <w:t xml:space="preserve">PEMBUATAN HOTMIX </w:t>
      </w:r>
    </w:p>
    <w:p w14:paraId="2762FEEE">
      <w:pPr>
        <w:keepNext w:val="0"/>
        <w:keepLines w:val="0"/>
        <w:pageBreakBefore w:val="0"/>
        <w:widowControl/>
        <w:kinsoku/>
        <w:wordWrap/>
        <w:overflowPunct/>
        <w:topLinePunct w:val="0"/>
        <w:autoSpaceDE/>
        <w:autoSpaceDN/>
        <w:bidi w:val="0"/>
        <w:adjustRightInd/>
        <w:snapToGrid/>
        <w:spacing w:after="0" w:line="360" w:lineRule="auto"/>
        <w:ind w:left="-440" w:leftChars="-200" w:right="-48" w:rightChars="-22" w:firstLine="0" w:firstLineChars="0"/>
        <w:jc w:val="center"/>
        <w:textAlignment w:val="auto"/>
        <w:rPr>
          <w:rFonts w:hint="default" w:ascii="Times New Roman" w:hAnsi="Times New Roman" w:eastAsia="SimSun" w:cs="Times New Roman"/>
          <w:b/>
          <w:bCs/>
          <w:sz w:val="28"/>
          <w:szCs w:val="28"/>
          <w:shd w:val="clear" w:color="auto" w:fill="auto"/>
          <w:lang w:val="en-US"/>
        </w:rPr>
      </w:pPr>
      <w:r>
        <w:rPr>
          <w:rFonts w:hint="default" w:ascii="Times New Roman" w:hAnsi="Times New Roman" w:eastAsia="SimSun" w:cs="Times New Roman"/>
          <w:b/>
          <w:bCs/>
          <w:sz w:val="28"/>
          <w:szCs w:val="28"/>
          <w:shd w:val="clear" w:color="auto" w:fill="auto"/>
        </w:rPr>
        <w:t>DENGAN METODE</w:t>
      </w:r>
      <w:r>
        <w:rPr>
          <w:rFonts w:hint="default" w:ascii="Times New Roman" w:hAnsi="Times New Roman" w:eastAsia="SimSun" w:cs="Times New Roman"/>
          <w:b/>
          <w:bCs/>
          <w:sz w:val="28"/>
          <w:szCs w:val="28"/>
          <w:shd w:val="clear" w:color="auto" w:fill="auto"/>
          <w:lang w:val="en-US"/>
        </w:rPr>
        <w:t xml:space="preserve"> </w:t>
      </w:r>
      <w:r>
        <w:rPr>
          <w:rFonts w:hint="default" w:ascii="Times New Roman" w:hAnsi="Times New Roman" w:eastAsia="SimSun" w:cs="Times New Roman"/>
          <w:b/>
          <w:bCs/>
          <w:i/>
          <w:iCs/>
          <w:sz w:val="28"/>
          <w:szCs w:val="28"/>
          <w:shd w:val="clear" w:color="auto" w:fill="auto"/>
        </w:rPr>
        <w:t>HAZARD IDENTIFICATION</w:t>
      </w:r>
      <w:r>
        <w:rPr>
          <w:rFonts w:hint="default" w:ascii="Times New Roman" w:hAnsi="Times New Roman" w:eastAsia="SimSun" w:cs="Times New Roman"/>
          <w:b/>
          <w:bCs/>
          <w:i/>
          <w:iCs/>
          <w:sz w:val="28"/>
          <w:szCs w:val="28"/>
          <w:shd w:val="clear" w:color="auto" w:fill="auto"/>
          <w:lang w:val="en-US"/>
        </w:rPr>
        <w:t xml:space="preserve"> </w:t>
      </w:r>
      <w:r>
        <w:rPr>
          <w:rFonts w:hint="default" w:ascii="Times New Roman" w:hAnsi="Times New Roman" w:eastAsia="SimSun" w:cs="Times New Roman"/>
          <w:b/>
          <w:bCs/>
          <w:sz w:val="28"/>
          <w:szCs w:val="28"/>
          <w:shd w:val="clear" w:color="auto" w:fill="auto"/>
          <w:lang w:val="en-US"/>
        </w:rPr>
        <w:t xml:space="preserve">DAN </w:t>
      </w:r>
    </w:p>
    <w:p w14:paraId="4B8A8630">
      <w:pPr>
        <w:keepNext w:val="0"/>
        <w:keepLines w:val="0"/>
        <w:pageBreakBefore w:val="0"/>
        <w:widowControl/>
        <w:kinsoku/>
        <w:wordWrap/>
        <w:overflowPunct/>
        <w:topLinePunct w:val="0"/>
        <w:autoSpaceDE/>
        <w:autoSpaceDN/>
        <w:bidi w:val="0"/>
        <w:adjustRightInd/>
        <w:snapToGrid/>
        <w:spacing w:after="0" w:line="360" w:lineRule="auto"/>
        <w:ind w:left="-440" w:leftChars="-200" w:right="-48" w:rightChars="-22" w:firstLine="0" w:firstLineChars="0"/>
        <w:jc w:val="center"/>
        <w:textAlignment w:val="auto"/>
        <w:rPr>
          <w:rFonts w:hint="default" w:ascii="Times New Roman" w:hAnsi="Times New Roman" w:eastAsia="SimSun" w:cs="Times New Roman"/>
          <w:b/>
          <w:bCs/>
          <w:sz w:val="28"/>
          <w:szCs w:val="28"/>
          <w:shd w:val="clear" w:color="auto" w:fill="auto"/>
        </w:rPr>
      </w:pPr>
      <w:r>
        <w:rPr>
          <w:rFonts w:hint="default" w:ascii="Times New Roman" w:hAnsi="Times New Roman" w:eastAsia="SimSun" w:cs="Times New Roman"/>
          <w:b/>
          <w:bCs/>
          <w:i/>
          <w:iCs/>
          <w:sz w:val="28"/>
          <w:szCs w:val="28"/>
          <w:shd w:val="clear" w:color="auto" w:fill="auto"/>
        </w:rPr>
        <w:t>RISK</w:t>
      </w:r>
      <w:r>
        <w:rPr>
          <w:rFonts w:hint="default" w:ascii="Times New Roman" w:hAnsi="Times New Roman" w:eastAsia="SimSun" w:cs="Times New Roman"/>
          <w:b/>
          <w:bCs/>
          <w:i/>
          <w:iCs/>
          <w:sz w:val="28"/>
          <w:szCs w:val="28"/>
          <w:shd w:val="clear" w:color="auto" w:fill="auto"/>
          <w:lang w:val="en-US"/>
        </w:rPr>
        <w:t xml:space="preserve"> </w:t>
      </w:r>
      <w:r>
        <w:rPr>
          <w:rFonts w:hint="default" w:ascii="Times New Roman" w:hAnsi="Times New Roman" w:eastAsia="SimSun" w:cs="Times New Roman"/>
          <w:b/>
          <w:bCs/>
          <w:i/>
          <w:iCs/>
          <w:sz w:val="28"/>
          <w:szCs w:val="28"/>
          <w:shd w:val="clear" w:color="auto" w:fill="auto"/>
        </w:rPr>
        <w:t>ASSESSMENT</w:t>
      </w:r>
      <w:r>
        <w:rPr>
          <w:rFonts w:hint="default" w:ascii="Times New Roman" w:hAnsi="Times New Roman" w:eastAsia="SimSun" w:cs="Times New Roman"/>
          <w:b/>
          <w:bCs/>
          <w:sz w:val="28"/>
          <w:szCs w:val="28"/>
          <w:shd w:val="clear" w:color="auto" w:fill="auto"/>
        </w:rPr>
        <w:t xml:space="preserve"> (HIRA)</w:t>
      </w:r>
      <w:r>
        <w:rPr>
          <w:rFonts w:hint="default" w:ascii="Times New Roman" w:hAnsi="Times New Roman" w:eastAsia="SimSun" w:cs="Times New Roman"/>
          <w:b/>
          <w:bCs/>
          <w:sz w:val="28"/>
          <w:szCs w:val="28"/>
          <w:shd w:val="clear" w:color="auto" w:fill="auto"/>
          <w:lang w:val="en-US"/>
        </w:rPr>
        <w:t xml:space="preserve"> </w:t>
      </w:r>
      <w:r>
        <w:rPr>
          <w:rFonts w:hint="default" w:ascii="Times New Roman" w:hAnsi="Times New Roman" w:eastAsia="SimSun" w:cs="Times New Roman"/>
          <w:b/>
          <w:bCs/>
          <w:sz w:val="28"/>
          <w:szCs w:val="28"/>
          <w:shd w:val="clear" w:color="auto" w:fill="auto"/>
        </w:rPr>
        <w:t>DI CV MULTI</w:t>
      </w:r>
      <w:r>
        <w:rPr>
          <w:rFonts w:hint="default" w:ascii="Times New Roman" w:hAnsi="Times New Roman" w:eastAsia="SimSun" w:cs="Times New Roman"/>
          <w:b/>
          <w:bCs/>
          <w:sz w:val="28"/>
          <w:szCs w:val="28"/>
          <w:shd w:val="clear" w:color="auto" w:fill="auto"/>
          <w:lang w:val="en-US"/>
        </w:rPr>
        <w:t xml:space="preserve"> </w:t>
      </w:r>
      <w:r>
        <w:rPr>
          <w:rFonts w:hint="default" w:ascii="Times New Roman" w:hAnsi="Times New Roman" w:eastAsia="SimSun" w:cs="Times New Roman"/>
          <w:b/>
          <w:bCs/>
          <w:sz w:val="28"/>
          <w:szCs w:val="28"/>
          <w:shd w:val="clear" w:color="auto" w:fill="auto"/>
        </w:rPr>
        <w:t>DAYA</w:t>
      </w:r>
    </w:p>
    <w:p w14:paraId="394FA8DF">
      <w:pPr>
        <w:keepNext w:val="0"/>
        <w:keepLines w:val="0"/>
        <w:pageBreakBefore w:val="0"/>
        <w:widowControl/>
        <w:kinsoku/>
        <w:wordWrap/>
        <w:overflowPunct/>
        <w:topLinePunct w:val="0"/>
        <w:autoSpaceDE/>
        <w:autoSpaceDN/>
        <w:bidi w:val="0"/>
        <w:adjustRightInd/>
        <w:snapToGrid/>
        <w:spacing w:after="0" w:line="360" w:lineRule="auto"/>
        <w:jc w:val="center"/>
        <w:textAlignment w:val="auto"/>
        <w:rPr>
          <w:rFonts w:ascii="Times New Roman" w:hAnsi="Times New Roman" w:cs="Times New Roman"/>
          <w:color w:val="222222"/>
          <w:sz w:val="28"/>
          <w:szCs w:val="28"/>
        </w:rPr>
      </w:pPr>
      <w:r>
        <w:rPr>
          <w:rFonts w:hint="default" w:ascii="Times New Roman" w:hAnsi="Times New Roman" w:eastAsia="SimSun" w:cs="Times New Roman"/>
          <w:b/>
          <w:bCs/>
          <w:sz w:val="28"/>
          <w:szCs w:val="28"/>
          <w:shd w:val="clear" w:color="auto" w:fill="auto"/>
        </w:rPr>
        <w:t>PANAEKAN–MANONJAYA</w:t>
      </w:r>
    </w:p>
    <w:p w14:paraId="0BE3999A">
      <w:pPr>
        <w:keepNext w:val="0"/>
        <w:keepLines w:val="0"/>
        <w:pageBreakBefore w:val="0"/>
        <w:widowControl/>
        <w:kinsoku/>
        <w:wordWrap/>
        <w:overflowPunct/>
        <w:topLinePunct w:val="0"/>
        <w:bidi w:val="0"/>
        <w:spacing w:after="0" w:line="360" w:lineRule="auto"/>
        <w:jc w:val="center"/>
        <w:textAlignment w:val="auto"/>
        <w:rPr>
          <w:rFonts w:ascii="Times New Roman" w:hAnsi="Times New Roman" w:cs="Times New Roman"/>
          <w:b/>
          <w:sz w:val="28"/>
          <w:szCs w:val="28"/>
        </w:rPr>
      </w:pPr>
    </w:p>
    <w:p w14:paraId="34D62764">
      <w:pPr>
        <w:pStyle w:val="10"/>
        <w:keepNext w:val="0"/>
        <w:keepLines w:val="0"/>
        <w:pageBreakBefore w:val="0"/>
        <w:widowControl/>
        <w:shd w:val="clear" w:color="auto" w:fill="FFFFFF"/>
        <w:kinsoku/>
        <w:wordWrap/>
        <w:overflowPunct/>
        <w:topLinePunct w:val="0"/>
        <w:bidi w:val="0"/>
        <w:spacing w:before="0" w:beforeAutospacing="0" w:after="0" w:afterAutospacing="0" w:line="360" w:lineRule="auto"/>
        <w:jc w:val="center"/>
        <w:textAlignment w:val="auto"/>
        <w:rPr>
          <w:rFonts w:hint="default"/>
          <w:color w:val="222222"/>
          <w:lang w:val="en-US"/>
        </w:rPr>
      </w:pPr>
      <w:r>
        <w:rPr>
          <w:rFonts w:hint="default"/>
          <w:color w:val="222222"/>
          <w:lang w:val="en-US"/>
        </w:rPr>
        <w:t>Dede Febri</w:t>
      </w:r>
    </w:p>
    <w:p w14:paraId="03D9A3E1">
      <w:pPr>
        <w:keepNext w:val="0"/>
        <w:keepLines w:val="0"/>
        <w:pageBreakBefore w:val="0"/>
        <w:widowControl/>
        <w:kinsoku/>
        <w:wordWrap/>
        <w:overflowPunct/>
        <w:topLinePunct w:val="0"/>
        <w:bidi w:val="0"/>
        <w:spacing w:after="0" w:line="360" w:lineRule="auto"/>
        <w:textAlignment w:val="auto"/>
        <w:rPr>
          <w:lang w:val="en-GB" w:eastAsia="en-GB"/>
        </w:rPr>
      </w:pPr>
    </w:p>
    <w:p w14:paraId="704FE211">
      <w:pPr>
        <w:keepNext w:val="0"/>
        <w:keepLines w:val="0"/>
        <w:pageBreakBefore w:val="0"/>
        <w:widowControl/>
        <w:kinsoku/>
        <w:wordWrap/>
        <w:overflowPunct/>
        <w:topLinePunct w:val="0"/>
        <w:autoSpaceDE/>
        <w:autoSpaceDN/>
        <w:bidi w:val="0"/>
        <w:adjustRightInd/>
        <w:snapToGrid/>
        <w:spacing w:line="360" w:lineRule="auto"/>
        <w:jc w:val="center"/>
        <w:textAlignment w:val="auto"/>
        <w:rPr>
          <w:color w:val="222222"/>
        </w:rPr>
      </w:pPr>
      <w:r>
        <w:rPr>
          <w:rFonts w:hint="default" w:ascii="Times New Roman" w:hAnsi="Times New Roman" w:eastAsia="SimSun" w:cs="Times New Roman"/>
          <w:b w:val="0"/>
          <w:bCs w:val="0"/>
          <w:sz w:val="20"/>
          <w:szCs w:val="20"/>
          <w:shd w:val="clear" w:color="auto" w:fill="auto"/>
          <w:lang w:val="en-US"/>
        </w:rPr>
        <w:t>Program Studi Teknik Industri, Fakultas Teknik, Universitas Galuh Ciamis</w:t>
      </w:r>
      <w:r>
        <w:rPr>
          <w:color w:val="222222"/>
        </w:rPr>
        <w:t xml:space="preserve"> </w:t>
      </w:r>
    </w:p>
    <w:p w14:paraId="348779C2">
      <w:pPr>
        <w:keepNext w:val="0"/>
        <w:keepLines w:val="0"/>
        <w:pageBreakBefore w:val="0"/>
        <w:widowControl/>
        <w:kinsoku/>
        <w:wordWrap/>
        <w:overflowPunct/>
        <w:topLinePunct w:val="0"/>
        <w:bidi w:val="0"/>
        <w:spacing w:after="0" w:line="360" w:lineRule="auto"/>
        <w:jc w:val="center"/>
        <w:textAlignment w:val="auto"/>
        <w:rPr>
          <w:rFonts w:ascii="Times New Roman" w:hAnsi="Times New Roman" w:cs="Times New Roman"/>
          <w:i/>
          <w:color w:val="222222"/>
          <w:sz w:val="20"/>
          <w:szCs w:val="20"/>
        </w:rPr>
      </w:pPr>
      <w:r>
        <w:rPr>
          <w:rFonts w:ascii="Times New Roman" w:hAnsi="Times New Roman" w:cs="Times New Roman"/>
          <w:i/>
          <w:color w:val="222222"/>
          <w:sz w:val="20"/>
          <w:szCs w:val="20"/>
        </w:rPr>
        <w:t>E-mail:</w:t>
      </w:r>
      <w:r>
        <w:rPr>
          <w:rFonts w:hint="default" w:ascii="Times New Roman" w:hAnsi="Times New Roman" w:eastAsia="SimSun" w:cs="Times New Roman"/>
          <w:b w:val="0"/>
          <w:bCs w:val="0"/>
          <w:i/>
          <w:iCs/>
          <w:sz w:val="20"/>
          <w:szCs w:val="20"/>
          <w:shd w:val="clear" w:color="auto" w:fill="auto"/>
          <w:lang w:val="en-US"/>
        </w:rPr>
        <w:t>dfebri03022003@gmail.com</w:t>
      </w:r>
    </w:p>
    <w:p w14:paraId="2A20FABE">
      <w:pPr>
        <w:keepNext w:val="0"/>
        <w:keepLines w:val="0"/>
        <w:pageBreakBefore w:val="0"/>
        <w:widowControl/>
        <w:kinsoku/>
        <w:wordWrap/>
        <w:overflowPunct/>
        <w:topLinePunct w:val="0"/>
        <w:bidi w:val="0"/>
        <w:spacing w:after="0" w:line="360" w:lineRule="auto"/>
        <w:jc w:val="both"/>
        <w:textAlignment w:val="auto"/>
        <w:rPr>
          <w:i/>
          <w:sz w:val="20"/>
          <w:szCs w:val="20"/>
          <w:lang w:val="en-GB" w:eastAsia="en-GB"/>
        </w:rPr>
      </w:pPr>
    </w:p>
    <w:p w14:paraId="50435A84">
      <w:pPr>
        <w:keepNext w:val="0"/>
        <w:keepLines w:val="0"/>
        <w:pageBreakBefore w:val="0"/>
        <w:widowControl/>
        <w:kinsoku/>
        <w:wordWrap/>
        <w:overflowPunct/>
        <w:topLinePunct w:val="0"/>
        <w:bidi w:val="0"/>
        <w:spacing w:after="0" w:line="360" w:lineRule="auto"/>
        <w:jc w:val="both"/>
        <w:textAlignment w:val="auto"/>
        <w:rPr>
          <w:i/>
          <w:sz w:val="20"/>
          <w:szCs w:val="20"/>
          <w:lang w:val="en-GB" w:eastAsia="en-GB"/>
        </w:rPr>
      </w:pPr>
    </w:p>
    <w:p w14:paraId="50C9B0BD">
      <w:pPr>
        <w:pStyle w:val="10"/>
        <w:keepNext w:val="0"/>
        <w:keepLines w:val="0"/>
        <w:pageBreakBefore w:val="0"/>
        <w:widowControl/>
        <w:shd w:val="clear" w:color="auto" w:fill="FFFFFF"/>
        <w:kinsoku/>
        <w:wordWrap/>
        <w:overflowPunct/>
        <w:topLinePunct w:val="0"/>
        <w:bidi w:val="0"/>
        <w:spacing w:before="0" w:beforeAutospacing="0" w:after="0" w:afterAutospacing="0" w:line="360" w:lineRule="auto"/>
        <w:jc w:val="center"/>
        <w:textAlignment w:val="auto"/>
        <w:rPr>
          <w:color w:val="222222"/>
        </w:rPr>
      </w:pPr>
      <w:r>
        <w:rPr>
          <w:b/>
          <w:i/>
          <w:color w:val="222222"/>
        </w:rPr>
        <w:t>Abstract</w:t>
      </w:r>
      <w:r>
        <w:rPr>
          <w:b/>
          <w:color w:val="222222"/>
        </w:rPr>
        <w:t xml:space="preserve"> </w:t>
      </w:r>
    </w:p>
    <w:p w14:paraId="080C6DC5">
      <w:pPr>
        <w:pStyle w:val="10"/>
        <w:keepNext w:val="0"/>
        <w:keepLines w:val="0"/>
        <w:pageBreakBefore w:val="0"/>
        <w:widowControl/>
        <w:suppressLineNumbers w:val="0"/>
        <w:kinsoku/>
        <w:wordWrap/>
        <w:overflowPunct/>
        <w:topLinePunct w:val="0"/>
        <w:autoSpaceDE/>
        <w:autoSpaceDN/>
        <w:bidi w:val="0"/>
        <w:adjustRightInd/>
        <w:snapToGrid/>
        <w:spacing w:beforeAutospacing="0" w:afterAutospacing="0" w:line="240" w:lineRule="auto"/>
        <w:jc w:val="both"/>
        <w:textAlignment w:val="auto"/>
        <w:rPr>
          <w:rFonts w:hint="default" w:ascii="Times New Roman" w:hAnsi="Times New Roman" w:cs="Times New Roman"/>
          <w:b w:val="0"/>
          <w:bCs w:val="0"/>
          <w:i/>
          <w:iCs/>
        </w:rPr>
      </w:pPr>
      <w:r>
        <w:rPr>
          <w:rStyle w:val="11"/>
          <w:b w:val="0"/>
          <w:bCs w:val="0"/>
          <w:i/>
          <w:iCs/>
          <w:sz w:val="20"/>
          <w:szCs w:val="20"/>
        </w:rPr>
        <w:t>Occupational Health and Safety (OHS)</w:t>
      </w:r>
      <w:r>
        <w:rPr>
          <w:b w:val="0"/>
          <w:bCs w:val="0"/>
          <w:i/>
          <w:iCs/>
          <w:sz w:val="20"/>
          <w:szCs w:val="20"/>
        </w:rPr>
        <w:t xml:space="preserve"> is an essential element in the construction industry, including hotmix construction projects, which have a relatively high risk of workplace accidents. Activities such as material transportation, asphalt spreading, and the operation of heavy equipment have the potential to create hazards that may affect worker safety. Therefore, a systematic hazard identification and risk assessment system is required to prevent workplace accidents.</w:t>
      </w:r>
      <w:r>
        <w:rPr>
          <w:rFonts w:hint="default"/>
          <w:b w:val="0"/>
          <w:bCs w:val="0"/>
          <w:i/>
          <w:iCs/>
          <w:sz w:val="20"/>
          <w:szCs w:val="20"/>
          <w:lang w:val="en-US"/>
        </w:rPr>
        <w:t xml:space="preserve"> </w:t>
      </w:r>
      <w:r>
        <w:rPr>
          <w:b w:val="0"/>
          <w:bCs w:val="0"/>
          <w:i/>
          <w:iCs/>
          <w:sz w:val="20"/>
          <w:szCs w:val="20"/>
        </w:rPr>
        <w:t xml:space="preserve">This study aims to identify potential hazards arising from work processes in hotmix construction projects and to assess the level of risk using the </w:t>
      </w:r>
      <w:r>
        <w:rPr>
          <w:rStyle w:val="11"/>
          <w:b w:val="0"/>
          <w:bCs w:val="0"/>
          <w:i/>
          <w:iCs/>
          <w:sz w:val="20"/>
          <w:szCs w:val="20"/>
        </w:rPr>
        <w:t>Hazard Identification and Risk Assessment (HIRA)</w:t>
      </w:r>
      <w:r>
        <w:rPr>
          <w:b w:val="0"/>
          <w:bCs w:val="0"/>
          <w:i/>
          <w:iCs/>
          <w:sz w:val="20"/>
          <w:szCs w:val="20"/>
        </w:rPr>
        <w:t xml:space="preserve"> method. The research method used is descriptive qualitative, with data collection techniques including direct field observation, worker interviews, and documentation of work processes. The data obtained were analyzed based on severity and probability levels, then classified into risk categories to determine appropriate risk control recommendations.</w:t>
      </w:r>
    </w:p>
    <w:p w14:paraId="52197D82">
      <w:pPr>
        <w:pStyle w:val="10"/>
        <w:keepNext w:val="0"/>
        <w:keepLines w:val="0"/>
        <w:pageBreakBefore w:val="0"/>
        <w:widowControl/>
        <w:shd w:val="clear" w:color="auto" w:fill="FFFFFF"/>
        <w:kinsoku/>
        <w:wordWrap/>
        <w:overflowPunct/>
        <w:topLinePunct w:val="0"/>
        <w:bidi w:val="0"/>
        <w:spacing w:before="0" w:beforeAutospacing="0" w:after="0" w:afterAutospacing="0" w:line="240" w:lineRule="auto"/>
        <w:jc w:val="both"/>
        <w:textAlignment w:val="auto"/>
        <w:rPr>
          <w:color w:val="222222"/>
        </w:rPr>
      </w:pPr>
    </w:p>
    <w:p w14:paraId="7C9AF9FA">
      <w:pPr>
        <w:pStyle w:val="10"/>
        <w:keepNext w:val="0"/>
        <w:keepLines w:val="0"/>
        <w:pageBreakBefore w:val="0"/>
        <w:widowControl/>
        <w:suppressLineNumbers w:val="0"/>
        <w:kinsoku/>
        <w:wordWrap/>
        <w:overflowPunct/>
        <w:topLinePunct w:val="0"/>
        <w:autoSpaceDE/>
        <w:autoSpaceDN/>
        <w:bidi w:val="0"/>
        <w:adjustRightInd/>
        <w:snapToGrid/>
        <w:spacing w:beforeAutospacing="0" w:afterAutospacing="0" w:line="240" w:lineRule="auto"/>
        <w:jc w:val="both"/>
        <w:textAlignment w:val="auto"/>
        <w:rPr>
          <w:i/>
          <w:color w:val="222222"/>
          <w:sz w:val="20"/>
          <w:szCs w:val="20"/>
        </w:rPr>
      </w:pPr>
      <w:r>
        <w:rPr>
          <w:rStyle w:val="11"/>
          <w:rFonts w:hint="default" w:ascii="Times New Roman" w:hAnsi="Times New Roman" w:eastAsia="SimSun" w:cs="Times New Roman"/>
          <w:b w:val="0"/>
          <w:bCs w:val="0"/>
          <w:i/>
          <w:iCs/>
          <w:sz w:val="20"/>
          <w:szCs w:val="20"/>
        </w:rPr>
        <w:t>Keywords:</w:t>
      </w:r>
      <w:r>
        <w:rPr>
          <w:rFonts w:hint="default" w:ascii="Times New Roman" w:hAnsi="Times New Roman" w:eastAsia="SimSun" w:cs="Times New Roman"/>
          <w:b w:val="0"/>
          <w:bCs w:val="0"/>
          <w:i/>
          <w:iCs/>
          <w:sz w:val="20"/>
          <w:szCs w:val="20"/>
        </w:rPr>
        <w:t xml:space="preserve"> Occupational Health and Safety (OHS), hotmix construction, HIRA, work hazards, work risks</w:t>
      </w:r>
    </w:p>
    <w:p w14:paraId="38864AAF">
      <w:pPr>
        <w:pStyle w:val="22"/>
        <w:keepNext w:val="0"/>
        <w:keepLines w:val="0"/>
        <w:pageBreakBefore w:val="0"/>
        <w:widowControl/>
        <w:kinsoku/>
        <w:wordWrap/>
        <w:overflowPunct/>
        <w:topLinePunct w:val="0"/>
        <w:bidi w:val="0"/>
        <w:spacing w:after="0" w:line="360" w:lineRule="auto"/>
        <w:textAlignment w:val="auto"/>
        <w:rPr>
          <w:rFonts w:ascii="Arial" w:hAnsi="Arial" w:cs="Arial"/>
          <w:lang w:val="sv-SE"/>
        </w:rPr>
      </w:pPr>
    </w:p>
    <w:p w14:paraId="58BD9397">
      <w:pPr>
        <w:pStyle w:val="10"/>
        <w:keepNext w:val="0"/>
        <w:keepLines w:val="0"/>
        <w:pageBreakBefore w:val="0"/>
        <w:widowControl/>
        <w:shd w:val="clear" w:color="auto" w:fill="FFFFFF"/>
        <w:kinsoku/>
        <w:wordWrap/>
        <w:overflowPunct/>
        <w:topLinePunct w:val="0"/>
        <w:bidi w:val="0"/>
        <w:spacing w:before="0" w:beforeAutospacing="0" w:after="0" w:afterAutospacing="0" w:line="360" w:lineRule="auto"/>
        <w:jc w:val="center"/>
        <w:textAlignment w:val="auto"/>
        <w:rPr>
          <w:color w:val="222222"/>
          <w:sz w:val="24"/>
          <w:szCs w:val="24"/>
        </w:rPr>
      </w:pPr>
      <w:r>
        <w:rPr>
          <w:b/>
          <w:color w:val="222222"/>
        </w:rPr>
        <w:t>Abstrak</w:t>
      </w:r>
    </w:p>
    <w:p w14:paraId="7956E7D5">
      <w:pPr>
        <w:pStyle w:val="10"/>
        <w:keepNext w:val="0"/>
        <w:keepLines w:val="0"/>
        <w:pageBreakBefore w:val="0"/>
        <w:widowControl/>
        <w:shd w:val="clear" w:color="auto" w:fill="FFFFFF"/>
        <w:kinsoku/>
        <w:wordWrap/>
        <w:overflowPunct/>
        <w:topLinePunct w:val="0"/>
        <w:bidi w:val="0"/>
        <w:spacing w:before="0" w:beforeAutospacing="0" w:after="0" w:afterAutospacing="0" w:line="240" w:lineRule="auto"/>
        <w:jc w:val="both"/>
        <w:textAlignment w:val="auto"/>
        <w:rPr>
          <w:color w:val="222222"/>
          <w:sz w:val="20"/>
          <w:szCs w:val="20"/>
        </w:rPr>
      </w:pPr>
      <w:r>
        <w:rPr>
          <w:rFonts w:hint="default" w:ascii="Times New Roman" w:hAnsi="Times New Roman" w:eastAsia="SimSun" w:cs="Times New Roman"/>
          <w:sz w:val="20"/>
          <w:szCs w:val="20"/>
        </w:rPr>
        <w:t>Keselamatan dan kesehatan kerja (K3) merupakan elemen penting dalam industri konstruksi, termasuk pada proyek pengerjaan hotmix, yang memiliki tingkat risiko kecelakaan kerja cukup tinggi. Aktivitas seperti pengangkutan material, penghamparan aspal, hingga pengoperasian alat berat berpotensi menimbulkan bahaya yang dapat berdampak pada keselamatan pekerja. Oleh karena itu, diperlukan sistem identifikasi dan penilaian risiko yang sistematis guna mencegah terjadinya kecelakaan kerja. Penelitian ini bertujuan untuk mengidentifikasi potensi bahaya yang muncul pada proses kerja di proyek konstruksi hotmix serta melakukan penilaian tingkat risiko dengan menggunakan metode Hazard Identification and Risk Assessment (HIRA). Metode penelitian yang digunakan adalah deskriptif kualitatif, dengan teknik pengumpulan data melalui observasi langsung di lapangan, wawancara dengan pekerja, serta dokumentasi proses kerja. Data yang diperoleh dianalisis berdasarkan tingkat severity dan probability, kemudian diklasifikasikan ke dalam kategori risiko untuk menentukan rekomendasi pengendalian yang tepat</w:t>
      </w:r>
      <w:r>
        <w:rPr>
          <w:color w:val="222222"/>
          <w:sz w:val="20"/>
          <w:szCs w:val="20"/>
        </w:rPr>
        <w:t>.</w:t>
      </w:r>
    </w:p>
    <w:p w14:paraId="29755AC1">
      <w:pPr>
        <w:pStyle w:val="10"/>
        <w:keepNext w:val="0"/>
        <w:keepLines w:val="0"/>
        <w:pageBreakBefore w:val="0"/>
        <w:widowControl/>
        <w:shd w:val="clear" w:color="auto" w:fill="FFFFFF"/>
        <w:kinsoku/>
        <w:wordWrap/>
        <w:overflowPunct/>
        <w:topLinePunct w:val="0"/>
        <w:bidi w:val="0"/>
        <w:spacing w:before="0" w:beforeAutospacing="0" w:after="0" w:afterAutospacing="0" w:line="240" w:lineRule="auto"/>
        <w:jc w:val="both"/>
        <w:textAlignment w:val="auto"/>
        <w:rPr>
          <w:color w:val="222222"/>
          <w:sz w:val="24"/>
          <w:szCs w:val="24"/>
        </w:rPr>
      </w:pPr>
    </w:p>
    <w:p w14:paraId="01DF310F">
      <w:pPr>
        <w:pStyle w:val="10"/>
        <w:keepNext w:val="0"/>
        <w:keepLines w:val="0"/>
        <w:pageBreakBefore w:val="0"/>
        <w:widowControl/>
        <w:shd w:val="clear" w:color="auto" w:fill="FFFFFF"/>
        <w:kinsoku/>
        <w:wordWrap/>
        <w:overflowPunct/>
        <w:topLinePunct w:val="0"/>
        <w:bidi w:val="0"/>
        <w:spacing w:before="0" w:beforeAutospacing="0" w:after="0" w:afterAutospacing="0" w:line="240" w:lineRule="auto"/>
        <w:jc w:val="both"/>
        <w:textAlignment w:val="auto"/>
        <w:rPr>
          <w:rFonts w:ascii="Times New Roman" w:hAnsi="Times New Roman" w:cs="Times New Roman"/>
          <w:color w:val="222222"/>
          <w:sz w:val="24"/>
          <w:szCs w:val="24"/>
        </w:rPr>
      </w:pPr>
      <w:r>
        <w:rPr>
          <w:color w:val="222222"/>
          <w:sz w:val="20"/>
          <w:szCs w:val="20"/>
        </w:rPr>
        <w:t xml:space="preserve">Kata Kunci: </w:t>
      </w:r>
      <w:r>
        <w:rPr>
          <w:rFonts w:hint="default" w:ascii="Times New Roman" w:hAnsi="Times New Roman" w:eastAsia="SimSun" w:cs="Times New Roman"/>
          <w:sz w:val="20"/>
          <w:szCs w:val="20"/>
        </w:rPr>
        <w:t>K3, konstruksi hotmix, HIRA, bahaya kerja, risiko kerja</w:t>
      </w:r>
    </w:p>
    <w:p w14:paraId="0F8D8F39">
      <w:pPr>
        <w:pStyle w:val="17"/>
        <w:spacing w:line="240" w:lineRule="auto"/>
        <w:jc w:val="center"/>
        <w:rPr>
          <w:rFonts w:ascii="Times New Roman" w:hAnsi="Times New Roman" w:cs="Times New Roman"/>
          <w:color w:val="222222"/>
          <w:sz w:val="24"/>
          <w:szCs w:val="24"/>
        </w:rPr>
      </w:pPr>
    </w:p>
    <w:p w14:paraId="32ABED4E">
      <w:pPr>
        <w:spacing w:after="0" w:line="240" w:lineRule="auto"/>
        <w:jc w:val="both"/>
        <w:rPr>
          <w:rFonts w:ascii="Arial" w:hAnsi="Arial" w:cs="Arial"/>
          <w:sz w:val="20"/>
          <w:szCs w:val="24"/>
          <w:highlight w:val="yellow"/>
        </w:rPr>
        <w:sectPr>
          <w:headerReference r:id="rId7" w:type="first"/>
          <w:footerReference r:id="rId10" w:type="first"/>
          <w:headerReference r:id="rId5" w:type="default"/>
          <w:footerReference r:id="rId8" w:type="default"/>
          <w:headerReference r:id="rId6" w:type="even"/>
          <w:footerReference r:id="rId9" w:type="even"/>
          <w:pgSz w:w="11907" w:h="16840"/>
          <w:pgMar w:top="1985" w:right="1134" w:bottom="1418" w:left="1134" w:header="907" w:footer="907" w:gutter="0"/>
          <w:pgNumType w:start="1"/>
          <w:cols w:space="708" w:num="1"/>
          <w:docGrid w:linePitch="360" w:charSpace="0"/>
        </w:sectPr>
      </w:pPr>
    </w:p>
    <w:p w14:paraId="7E294BE6">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jc w:val="both"/>
        <w:textAlignment w:val="auto"/>
        <w:rPr>
          <w:rStyle w:val="11"/>
          <w:rFonts w:hint="default" w:ascii="Times New Roman" w:hAnsi="Times New Roman" w:cs="Times New Roman"/>
          <w:b/>
          <w:bCs/>
          <w:sz w:val="24"/>
          <w:szCs w:val="24"/>
        </w:rPr>
      </w:pPr>
      <w:r>
        <w:rPr>
          <w:rStyle w:val="11"/>
          <w:rFonts w:hint="default" w:ascii="Times New Roman" w:hAnsi="Times New Roman" w:cs="Times New Roman"/>
          <w:b/>
          <w:bCs/>
          <w:sz w:val="24"/>
          <w:szCs w:val="24"/>
        </w:rPr>
        <w:t>PENDAHULUAN</w:t>
      </w:r>
    </w:p>
    <w:p w14:paraId="400DDED2">
      <w:pPr>
        <w:keepNext w:val="0"/>
        <w:keepLines w:val="0"/>
        <w:pageBreakBefore w:val="0"/>
        <w:widowControl/>
        <w:kinsoku/>
        <w:wordWrap/>
        <w:overflowPunct/>
        <w:topLinePunct w:val="0"/>
        <w:autoSpaceDE/>
        <w:autoSpaceDN/>
        <w:bidi w:val="0"/>
        <w:adjustRightInd/>
        <w:snapToGrid/>
        <w:spacing w:beforeAutospacing="0" w:after="0" w:afterAutospacing="0" w:line="360" w:lineRule="auto"/>
        <w:jc w:val="both"/>
        <w:textAlignment w:val="auto"/>
        <w:rPr>
          <w:rFonts w:hint="default" w:ascii="Times New Roman" w:hAnsi="Times New Roman" w:eastAsia="SimSun" w:cs="Times New Roman"/>
          <w:sz w:val="24"/>
          <w:szCs w:val="24"/>
        </w:rPr>
      </w:pPr>
      <w:r>
        <w:rPr>
          <w:rFonts w:hint="default" w:ascii="Times New Roman" w:hAnsi="Times New Roman" w:eastAsia="SimSun" w:cs="Times New Roman"/>
          <w:sz w:val="24"/>
          <w:szCs w:val="24"/>
        </w:rPr>
        <w:t xml:space="preserve">Keselamatan dan kesehatan kerja (K3) merupakan aspek fundamental dalam sistem manajemen kerja, terutama pada sektor dengan risiko tinggi seperti industri konstruksi. K3 bertujuan untuk melindungi tenaga kerja dari berbagai potensi bahaya fisik, kimia, mental, maupun emosional di lingkungan kerja, serta berkontribusi terhadap peningkatan produktivitas dan efisiensi operasional. Namun, dalam praktiknya masih banyak perusahaan yang belum melaksanakan proses identifikasi dan penilaian risiko secara optimal (Malik, 2023). </w:t>
      </w:r>
    </w:p>
    <w:p w14:paraId="6C5D4153">
      <w:pPr>
        <w:keepNext w:val="0"/>
        <w:keepLines w:val="0"/>
        <w:pageBreakBefore w:val="0"/>
        <w:widowControl/>
        <w:kinsoku/>
        <w:wordWrap/>
        <w:overflowPunct/>
        <w:topLinePunct w:val="0"/>
        <w:autoSpaceDE/>
        <w:autoSpaceDN/>
        <w:bidi w:val="0"/>
        <w:adjustRightInd/>
        <w:snapToGrid/>
        <w:spacing w:beforeAutospacing="0" w:after="0" w:afterAutospacing="0" w:line="360" w:lineRule="auto"/>
        <w:jc w:val="both"/>
        <w:textAlignment w:val="auto"/>
        <w:rPr>
          <w:rFonts w:hint="default" w:ascii="Times New Roman" w:hAnsi="Times New Roman" w:eastAsia="SimSun" w:cs="Times New Roman"/>
          <w:sz w:val="24"/>
          <w:szCs w:val="24"/>
        </w:rPr>
      </w:pPr>
      <w:r>
        <w:rPr>
          <w:rFonts w:hint="default" w:ascii="Times New Roman" w:hAnsi="Times New Roman" w:eastAsia="SimSun" w:cs="Times New Roman"/>
          <w:sz w:val="24"/>
          <w:szCs w:val="24"/>
        </w:rPr>
        <w:t xml:space="preserve">Data dari </w:t>
      </w:r>
      <w:r>
        <w:rPr>
          <w:rFonts w:hint="default" w:ascii="Times New Roman" w:hAnsi="Times New Roman" w:eastAsia="SimSun" w:cs="Times New Roman"/>
          <w:i/>
          <w:iCs/>
          <w:sz w:val="24"/>
          <w:szCs w:val="24"/>
        </w:rPr>
        <w:t>International Labour Organization</w:t>
      </w:r>
      <w:r>
        <w:rPr>
          <w:rFonts w:hint="default" w:ascii="Times New Roman" w:hAnsi="Times New Roman" w:eastAsia="SimSun" w:cs="Times New Roman"/>
          <w:sz w:val="24"/>
          <w:szCs w:val="24"/>
        </w:rPr>
        <w:t xml:space="preserve"> (ILO) menunjukkan bahwa sekitar 2,78 juta pekerja di dunia meninggal setiap tahun akibat kecelakaan dan penyakit kerja (Nurlina et al., 2024), sementara di Indonesia angka kecelakaan kerja juga terus meningkat, dari 105.182 kasus pada tahun 2016 menjadi 173.105 kasus pada tahun 2018 (Kementerian Tenaga Kerja, 2018). Kondisi ini menunjukkan pentingnya upaya pengendalian risiko melalui pendekatan sistematis, salah satunya dengan metode </w:t>
      </w:r>
      <w:r>
        <w:rPr>
          <w:rFonts w:hint="default" w:ascii="Times New Roman" w:hAnsi="Times New Roman" w:eastAsia="SimSun" w:cs="Times New Roman"/>
          <w:i/>
          <w:iCs/>
          <w:sz w:val="24"/>
          <w:szCs w:val="24"/>
        </w:rPr>
        <w:t>Hazard Identification and Risk Assessment</w:t>
      </w:r>
      <w:r>
        <w:rPr>
          <w:rFonts w:hint="default" w:ascii="Times New Roman" w:hAnsi="Times New Roman" w:eastAsia="SimSun" w:cs="Times New Roman"/>
          <w:sz w:val="24"/>
          <w:szCs w:val="24"/>
        </w:rPr>
        <w:t xml:space="preserve"> (HIRA) yang digunakan untuk mengidentifikasi dan menilai potensi bahaya dalam setiap aktivitas kerja. </w:t>
      </w:r>
    </w:p>
    <w:p w14:paraId="1EC7D45E">
      <w:pPr>
        <w:keepNext w:val="0"/>
        <w:keepLines w:val="0"/>
        <w:pageBreakBefore w:val="0"/>
        <w:widowControl/>
        <w:kinsoku/>
        <w:wordWrap/>
        <w:overflowPunct/>
        <w:topLinePunct w:val="0"/>
        <w:autoSpaceDE/>
        <w:autoSpaceDN/>
        <w:bidi w:val="0"/>
        <w:adjustRightInd/>
        <w:snapToGrid/>
        <w:spacing w:beforeAutospacing="0" w:after="0" w:afterAutospacing="0" w:line="360" w:lineRule="auto"/>
        <w:jc w:val="both"/>
        <w:textAlignment w:val="auto"/>
        <w:rPr>
          <w:rFonts w:hint="default" w:ascii="Times New Roman" w:hAnsi="Times New Roman" w:eastAsia="SimSun" w:cs="Times New Roman"/>
          <w:sz w:val="24"/>
          <w:szCs w:val="24"/>
        </w:rPr>
      </w:pPr>
      <w:r>
        <w:rPr>
          <w:rFonts w:hint="default" w:ascii="Times New Roman" w:hAnsi="Times New Roman" w:eastAsia="SimSun" w:cs="Times New Roman"/>
          <w:sz w:val="24"/>
          <w:szCs w:val="24"/>
        </w:rPr>
        <w:t>CV Multi Daya sebagai perusahaan konstruksi jalan dengan aktivitas produksi hotmix memiliki risiko kerja yang tinggi, namun penerapan K3 di lapangan masih belum optimal, ditandai dengan kurangnya penggunaan alat pelindung diri (APD) serta belum adanya sistem identifikasi dan penilaian risiko yang terdokumentasi dengan baik. Oleh karena itu, penelitian ini bertujuan untuk menganalisis dan mengevaluasi risiko keselamatan kerja di CV Multi Daya menggunakan metode HIRA sebagai dasar dalam menentukan strategi pengendalian dan pencegahan kecelakaan kerja.</w:t>
      </w:r>
    </w:p>
    <w:p w14:paraId="5C30D837">
      <w:pPr>
        <w:keepNext w:val="0"/>
        <w:keepLines w:val="0"/>
        <w:pageBreakBefore w:val="0"/>
        <w:widowControl/>
        <w:kinsoku/>
        <w:wordWrap/>
        <w:overflowPunct/>
        <w:topLinePunct w:val="0"/>
        <w:autoSpaceDE/>
        <w:autoSpaceDN/>
        <w:bidi w:val="0"/>
        <w:adjustRightInd/>
        <w:snapToGrid/>
        <w:spacing w:beforeAutospacing="0" w:after="0" w:afterAutospacing="0" w:line="360" w:lineRule="auto"/>
        <w:jc w:val="both"/>
        <w:textAlignment w:val="auto"/>
        <w:rPr>
          <w:rFonts w:hint="default" w:ascii="Times New Roman" w:hAnsi="Times New Roman" w:eastAsia="SimSun" w:cs="Times New Roman"/>
          <w:sz w:val="24"/>
          <w:szCs w:val="24"/>
        </w:rPr>
      </w:pPr>
    </w:p>
    <w:p w14:paraId="14C59F4E">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jc w:val="both"/>
        <w:textAlignment w:val="auto"/>
        <w:rPr>
          <w:rFonts w:hint="default" w:ascii="Times New Roman" w:hAnsi="Times New Roman" w:cs="Times New Roman"/>
          <w:sz w:val="24"/>
          <w:szCs w:val="24"/>
        </w:rPr>
      </w:pPr>
      <w:r>
        <w:rPr>
          <w:rStyle w:val="11"/>
          <w:rFonts w:hint="default" w:ascii="Times New Roman" w:hAnsi="Times New Roman" w:cs="Times New Roman"/>
          <w:b/>
          <w:bCs/>
          <w:sz w:val="24"/>
          <w:szCs w:val="24"/>
        </w:rPr>
        <w:t>METODE PENELITIAN</w:t>
      </w:r>
    </w:p>
    <w:p w14:paraId="4DF9FCBB">
      <w:pPr>
        <w:keepNext w:val="0"/>
        <w:keepLines w:val="0"/>
        <w:pageBreakBefore w:val="0"/>
        <w:kinsoku/>
        <w:wordWrap/>
        <w:overflowPunct/>
        <w:topLinePunct w:val="0"/>
        <w:bidi w:val="0"/>
        <w:snapToGrid/>
        <w:spacing w:after="0" w:line="360" w:lineRule="auto"/>
        <w:ind w:left="0" w:leftChars="0" w:firstLine="0" w:firstLineChars="0"/>
        <w:jc w:val="both"/>
        <w:textAlignment w:val="auto"/>
        <w:rPr>
          <w:rFonts w:hint="default" w:ascii="Times New Roman" w:hAnsi="Times New Roman" w:cs="Times New Roman"/>
          <w:sz w:val="24"/>
          <w:szCs w:val="24"/>
        </w:rPr>
      </w:pPr>
      <w:r>
        <w:rPr>
          <w:rFonts w:hint="default" w:ascii="Times New Roman" w:hAnsi="Times New Roman" w:cs="Times New Roman"/>
          <w:sz w:val="24"/>
          <w:szCs w:val="24"/>
        </w:rPr>
        <w:t>Data yang diperoleh dari observasi dan wawancara dianalisis secara deskriptif untuk mengetahui jenis bahaya dan tingkat risiko di setiap tahapan proses kerja. Matriks penilaian risiko mengacu pada dua variabel utama, yaitu:</w:t>
      </w:r>
    </w:p>
    <w:p w14:paraId="0A615FDD">
      <w:pPr>
        <w:keepNext w:val="0"/>
        <w:keepLines w:val="0"/>
        <w:pageBreakBefore w:val="0"/>
        <w:numPr>
          <w:ilvl w:val="0"/>
          <w:numId w:val="5"/>
        </w:numPr>
        <w:tabs>
          <w:tab w:val="left" w:pos="851"/>
          <w:tab w:val="clear" w:pos="720"/>
        </w:tabs>
        <w:kinsoku/>
        <w:wordWrap/>
        <w:overflowPunct/>
        <w:topLinePunct w:val="0"/>
        <w:bidi w:val="0"/>
        <w:snapToGrid/>
        <w:spacing w:after="0" w:line="360" w:lineRule="auto"/>
        <w:ind w:left="851" w:hanging="284"/>
        <w:jc w:val="both"/>
        <w:textAlignment w:val="auto"/>
        <w:rPr>
          <w:rFonts w:hint="default" w:ascii="Times New Roman" w:hAnsi="Times New Roman" w:cs="Times New Roman"/>
          <w:sz w:val="24"/>
          <w:szCs w:val="24"/>
        </w:rPr>
      </w:pPr>
      <w:r>
        <w:rPr>
          <w:rFonts w:hint="default" w:ascii="Times New Roman" w:hAnsi="Times New Roman" w:cs="Times New Roman"/>
          <w:i/>
          <w:iCs/>
          <w:sz w:val="24"/>
          <w:szCs w:val="24"/>
        </w:rPr>
        <w:t>Likelihood</w:t>
      </w:r>
      <w:r>
        <w:rPr>
          <w:rFonts w:hint="default" w:ascii="Times New Roman" w:hAnsi="Times New Roman" w:cs="Times New Roman"/>
          <w:sz w:val="24"/>
          <w:szCs w:val="24"/>
        </w:rPr>
        <w:t xml:space="preserve"> (L): Kemungkinan terjadinya bahaya</w:t>
      </w:r>
    </w:p>
    <w:p w14:paraId="54A7512A">
      <w:pPr>
        <w:keepNext w:val="0"/>
        <w:keepLines w:val="0"/>
        <w:pageBreakBefore w:val="0"/>
        <w:numPr>
          <w:ilvl w:val="0"/>
          <w:numId w:val="5"/>
        </w:numPr>
        <w:tabs>
          <w:tab w:val="left" w:pos="851"/>
          <w:tab w:val="clear" w:pos="720"/>
        </w:tabs>
        <w:kinsoku/>
        <w:wordWrap/>
        <w:overflowPunct/>
        <w:topLinePunct w:val="0"/>
        <w:bidi w:val="0"/>
        <w:snapToGrid/>
        <w:spacing w:after="0" w:line="360" w:lineRule="auto"/>
        <w:ind w:left="851" w:hanging="284"/>
        <w:jc w:val="both"/>
        <w:textAlignment w:val="auto"/>
        <w:rPr>
          <w:rFonts w:hint="default" w:ascii="Times New Roman" w:hAnsi="Times New Roman" w:cs="Times New Roman"/>
          <w:sz w:val="24"/>
          <w:szCs w:val="24"/>
        </w:rPr>
      </w:pPr>
      <w:r>
        <w:rPr>
          <w:rFonts w:hint="default" w:ascii="Times New Roman" w:hAnsi="Times New Roman" w:cs="Times New Roman"/>
          <w:i/>
          <w:iCs/>
          <w:sz w:val="24"/>
          <w:szCs w:val="24"/>
        </w:rPr>
        <w:t>Severity</w:t>
      </w:r>
      <w:r>
        <w:rPr>
          <w:rFonts w:hint="default" w:ascii="Times New Roman" w:hAnsi="Times New Roman" w:cs="Times New Roman"/>
          <w:sz w:val="24"/>
          <w:szCs w:val="24"/>
        </w:rPr>
        <w:t xml:space="preserve"> (S): Tingkat keparahan dampak yang ditimbulkan</w:t>
      </w:r>
    </w:p>
    <w:p w14:paraId="31E194B8">
      <w:pPr>
        <w:keepNext w:val="0"/>
        <w:keepLines w:val="0"/>
        <w:pageBreakBefore w:val="0"/>
        <w:kinsoku/>
        <w:wordWrap/>
        <w:overflowPunct/>
        <w:topLinePunct w:val="0"/>
        <w:bidi w:val="0"/>
        <w:snapToGrid/>
        <w:spacing w:after="0" w:line="360" w:lineRule="auto"/>
        <w:ind w:left="0" w:leftChars="0" w:firstLine="0" w:firstLineChars="0"/>
        <w:jc w:val="both"/>
        <w:textAlignment w:val="auto"/>
        <w:rPr>
          <w:rFonts w:hint="default" w:ascii="Times New Roman" w:hAnsi="Times New Roman" w:cs="Times New Roman"/>
          <w:sz w:val="24"/>
          <w:szCs w:val="24"/>
        </w:rPr>
      </w:pPr>
      <w:r>
        <w:rPr>
          <w:rFonts w:hint="default" w:ascii="Times New Roman" w:hAnsi="Times New Roman" w:cs="Times New Roman"/>
          <w:sz w:val="24"/>
          <w:szCs w:val="24"/>
        </w:rPr>
        <w:t>Nilai risiko dihitung menggunakan rumus:</w:t>
      </w:r>
    </w:p>
    <w:p w14:paraId="71A62F17">
      <w:pPr>
        <w:keepNext w:val="0"/>
        <w:keepLines w:val="0"/>
        <w:pageBreakBefore w:val="0"/>
        <w:kinsoku/>
        <w:wordWrap/>
        <w:overflowPunct/>
        <w:topLinePunct w:val="0"/>
        <w:bidi w:val="0"/>
        <w:snapToGrid/>
        <w:spacing w:after="0" w:line="360" w:lineRule="auto"/>
        <w:ind w:left="426"/>
        <w:jc w:val="both"/>
        <w:textAlignment w:val="auto"/>
        <w:rPr>
          <w:rFonts w:hint="default" w:ascii="Times New Roman" w:hAnsi="Times New Roman" w:cs="Times New Roman"/>
          <w:sz w:val="24"/>
          <w:szCs w:val="24"/>
        </w:rPr>
      </w:pPr>
      <w:r>
        <w:rPr>
          <w:rFonts w:hint="default" w:ascii="Times New Roman" w:hAnsi="Times New Roman" w:cs="Times New Roman"/>
          <w:sz w:val="24"/>
          <w:szCs w:val="24"/>
        </w:rPr>
        <mc:AlternateContent>
          <mc:Choice Requires="wps">
            <w:drawing>
              <wp:anchor distT="0" distB="0" distL="114300" distR="114300" simplePos="0" relativeHeight="251659264" behindDoc="0" locked="0" layoutInCell="1" allowOverlap="1">
                <wp:simplePos x="0" y="0"/>
                <wp:positionH relativeFrom="column">
                  <wp:posOffset>472440</wp:posOffset>
                </wp:positionH>
                <wp:positionV relativeFrom="paragraph">
                  <wp:posOffset>19050</wp:posOffset>
                </wp:positionV>
                <wp:extent cx="1408430" cy="335915"/>
                <wp:effectExtent l="12700" t="12700" r="13970" b="19685"/>
                <wp:wrapNone/>
                <wp:docPr id="1750833276" name="Rectangle 1"/>
                <wp:cNvGraphicFramePr/>
                <a:graphic xmlns:a="http://schemas.openxmlformats.org/drawingml/2006/main">
                  <a:graphicData uri="http://schemas.microsoft.com/office/word/2010/wordprocessingShape">
                    <wps:wsp>
                      <wps:cNvSpPr/>
                      <wps:spPr>
                        <a:xfrm>
                          <a:off x="0" y="0"/>
                          <a:ext cx="1408430" cy="335915"/>
                        </a:xfrm>
                        <a:prstGeom prst="rect">
                          <a:avLst/>
                        </a:prstGeom>
                      </wps:spPr>
                      <wps:style>
                        <a:lnRef idx="2">
                          <a:schemeClr val="dk1"/>
                        </a:lnRef>
                        <a:fillRef idx="1">
                          <a:schemeClr val="lt1"/>
                        </a:fillRef>
                        <a:effectRef idx="0">
                          <a:schemeClr val="dk1"/>
                        </a:effectRef>
                        <a:fontRef idx="minor">
                          <a:schemeClr val="dk1"/>
                        </a:fontRef>
                      </wps:style>
                      <wps:txbx>
                        <w:txbxContent>
                          <w:p w14:paraId="7BFD4120">
                            <w:pPr>
                              <w:spacing w:line="360" w:lineRule="auto"/>
                              <w:jc w:val="center"/>
                              <w:rPr>
                                <w:rFonts w:ascii="Times New Roman" w:hAnsi="Times New Roman" w:cs="Times New Roman"/>
                                <w:sz w:val="24"/>
                                <w:szCs w:val="24"/>
                              </w:rPr>
                            </w:pPr>
                            <w:r>
                              <w:rPr>
                                <w:rFonts w:ascii="Times New Roman" w:hAnsi="Times New Roman" w:cs="Times New Roman"/>
                                <w:sz w:val="24"/>
                                <w:szCs w:val="24"/>
                              </w:rPr>
                              <w:t>Risk = L × S</w:t>
                            </w:r>
                          </w:p>
                          <w:p w14:paraId="24B26371">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ect id="Rectangle 1" o:spid="_x0000_s1026" o:spt="1" style="position:absolute;left:0pt;margin-left:37.2pt;margin-top:1.5pt;height:26.45pt;width:110.9pt;z-index:251659264;v-text-anchor:middle;mso-width-relative:page;mso-height-relative:page;" fillcolor="#FFFFFF [3201]" filled="t" stroked="t" coordsize="21600,21600" o:gfxdata="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">
                <v:fill on="t" focussize="0,0"/>
                <v:stroke weight="2pt" color="#000000 [3200]" joinstyle="round"/>
                <v:imagedata o:title=""/>
                <o:lock v:ext="edit" aspectratio="f"/>
                <v:textbox>
                  <w:txbxContent>
                    <w:p w14:paraId="7BFD4120">
                      <w:pPr>
                        <w:spacing w:line="360" w:lineRule="auto"/>
                        <w:jc w:val="center"/>
                        <w:rPr>
                          <w:rFonts w:ascii="Times New Roman" w:hAnsi="Times New Roman" w:cs="Times New Roman"/>
                          <w:sz w:val="24"/>
                          <w:szCs w:val="24"/>
                        </w:rPr>
                      </w:pPr>
                      <w:r>
                        <w:rPr>
                          <w:rFonts w:ascii="Times New Roman" w:hAnsi="Times New Roman" w:cs="Times New Roman"/>
                          <w:sz w:val="24"/>
                          <w:szCs w:val="24"/>
                        </w:rPr>
                        <w:t>Risk = L × S</w:t>
                      </w:r>
                    </w:p>
                    <w:p w14:paraId="24B26371">
                      <w:pPr>
                        <w:jc w:val="center"/>
                      </w:pPr>
                    </w:p>
                  </w:txbxContent>
                </v:textbox>
              </v:rect>
            </w:pict>
          </mc:Fallback>
        </mc:AlternateContent>
      </w:r>
    </w:p>
    <w:p w14:paraId="31881174">
      <w:pPr>
        <w:keepNext w:val="0"/>
        <w:keepLines w:val="0"/>
        <w:pageBreakBefore w:val="0"/>
        <w:kinsoku/>
        <w:wordWrap/>
        <w:overflowPunct/>
        <w:topLinePunct w:val="0"/>
        <w:bidi w:val="0"/>
        <w:snapToGrid/>
        <w:spacing w:after="0" w:line="360" w:lineRule="auto"/>
        <w:ind w:left="426"/>
        <w:jc w:val="both"/>
        <w:textAlignment w:val="auto"/>
        <w:rPr>
          <w:rFonts w:hint="default" w:ascii="Times New Roman" w:hAnsi="Times New Roman" w:cs="Times New Roman"/>
          <w:sz w:val="24"/>
          <w:szCs w:val="24"/>
        </w:rPr>
      </w:pPr>
    </w:p>
    <w:p w14:paraId="1A1431AE">
      <w:pPr>
        <w:keepNext w:val="0"/>
        <w:keepLines w:val="0"/>
        <w:pageBreakBefore w:val="0"/>
        <w:kinsoku/>
        <w:wordWrap/>
        <w:overflowPunct/>
        <w:topLinePunct w:val="0"/>
        <w:bidi w:val="0"/>
        <w:snapToGrid/>
        <w:spacing w:after="0" w:line="360" w:lineRule="auto"/>
        <w:ind w:left="426"/>
        <w:jc w:val="both"/>
        <w:textAlignment w:val="auto"/>
        <w:rPr>
          <w:rFonts w:hint="default" w:ascii="Times New Roman" w:hAnsi="Times New Roman" w:cs="Times New Roman"/>
          <w:sz w:val="24"/>
          <w:szCs w:val="24"/>
        </w:rPr>
      </w:pPr>
      <w:r>
        <w:rPr>
          <w:rFonts w:hint="default" w:ascii="Times New Roman" w:hAnsi="Times New Roman" w:cs="Times New Roman"/>
          <w:sz w:val="24"/>
          <w:szCs w:val="24"/>
        </w:rPr>
        <w:t>Kategori tingkat risiko dibagi menjadi:</w:t>
      </w:r>
    </w:p>
    <w:p w14:paraId="13C29530">
      <w:pPr>
        <w:keepNext w:val="0"/>
        <w:keepLines w:val="0"/>
        <w:pageBreakBefore w:val="0"/>
        <w:numPr>
          <w:ilvl w:val="0"/>
          <w:numId w:val="6"/>
        </w:numPr>
        <w:tabs>
          <w:tab w:val="left" w:pos="851"/>
          <w:tab w:val="clear" w:pos="720"/>
        </w:tabs>
        <w:kinsoku/>
        <w:wordWrap/>
        <w:overflowPunct/>
        <w:topLinePunct w:val="0"/>
        <w:bidi w:val="0"/>
        <w:snapToGrid/>
        <w:spacing w:after="0" w:line="360" w:lineRule="auto"/>
        <w:ind w:left="851" w:hanging="284"/>
        <w:jc w:val="both"/>
        <w:textAlignment w:val="auto"/>
        <w:rPr>
          <w:rFonts w:hint="default" w:ascii="Times New Roman" w:hAnsi="Times New Roman" w:cs="Times New Roman"/>
          <w:sz w:val="24"/>
          <w:szCs w:val="24"/>
        </w:rPr>
      </w:pPr>
      <w:r>
        <w:rPr>
          <w:rFonts w:hint="default" w:ascii="Times New Roman" w:hAnsi="Times New Roman" w:cs="Times New Roman"/>
          <w:sz w:val="24"/>
          <w:szCs w:val="24"/>
        </w:rPr>
        <w:t xml:space="preserve">Rendah </w:t>
      </w:r>
      <w:r>
        <w:rPr>
          <w:rFonts w:hint="default" w:ascii="Times New Roman" w:hAnsi="Times New Roman" w:cs="Times New Roman"/>
          <w:i/>
          <w:iCs/>
          <w:sz w:val="24"/>
          <w:szCs w:val="24"/>
        </w:rPr>
        <w:t>(Low)</w:t>
      </w:r>
    </w:p>
    <w:p w14:paraId="2AE21606">
      <w:pPr>
        <w:keepNext w:val="0"/>
        <w:keepLines w:val="0"/>
        <w:pageBreakBefore w:val="0"/>
        <w:numPr>
          <w:ilvl w:val="0"/>
          <w:numId w:val="6"/>
        </w:numPr>
        <w:tabs>
          <w:tab w:val="left" w:pos="851"/>
          <w:tab w:val="clear" w:pos="720"/>
        </w:tabs>
        <w:kinsoku/>
        <w:wordWrap/>
        <w:overflowPunct/>
        <w:topLinePunct w:val="0"/>
        <w:bidi w:val="0"/>
        <w:snapToGrid/>
        <w:spacing w:after="0" w:line="360" w:lineRule="auto"/>
        <w:ind w:left="851" w:hanging="284"/>
        <w:jc w:val="both"/>
        <w:textAlignment w:val="auto"/>
        <w:rPr>
          <w:rFonts w:hint="default" w:ascii="Times New Roman" w:hAnsi="Times New Roman" w:cs="Times New Roman"/>
          <w:sz w:val="24"/>
          <w:szCs w:val="24"/>
        </w:rPr>
      </w:pPr>
      <w:r>
        <w:rPr>
          <w:rFonts w:hint="default" w:ascii="Times New Roman" w:hAnsi="Times New Roman" w:cs="Times New Roman"/>
          <w:sz w:val="24"/>
          <w:szCs w:val="24"/>
        </w:rPr>
        <w:t xml:space="preserve">Sedang </w:t>
      </w:r>
      <w:r>
        <w:rPr>
          <w:rFonts w:hint="default" w:ascii="Times New Roman" w:hAnsi="Times New Roman" w:cs="Times New Roman"/>
          <w:i/>
          <w:iCs/>
          <w:sz w:val="24"/>
          <w:szCs w:val="24"/>
        </w:rPr>
        <w:t>(Moderate)</w:t>
      </w:r>
    </w:p>
    <w:p w14:paraId="3E73B7E0">
      <w:pPr>
        <w:keepNext w:val="0"/>
        <w:keepLines w:val="0"/>
        <w:pageBreakBefore w:val="0"/>
        <w:numPr>
          <w:ilvl w:val="0"/>
          <w:numId w:val="6"/>
        </w:numPr>
        <w:tabs>
          <w:tab w:val="left" w:pos="851"/>
          <w:tab w:val="clear" w:pos="720"/>
        </w:tabs>
        <w:kinsoku/>
        <w:wordWrap/>
        <w:overflowPunct/>
        <w:topLinePunct w:val="0"/>
        <w:bidi w:val="0"/>
        <w:snapToGrid/>
        <w:spacing w:after="0" w:line="360" w:lineRule="auto"/>
        <w:ind w:left="851" w:hanging="284"/>
        <w:jc w:val="both"/>
        <w:textAlignment w:val="auto"/>
        <w:rPr>
          <w:rFonts w:hint="default" w:ascii="Times New Roman" w:hAnsi="Times New Roman" w:cs="Times New Roman"/>
          <w:sz w:val="24"/>
          <w:szCs w:val="24"/>
        </w:rPr>
      </w:pPr>
      <w:r>
        <w:rPr>
          <w:rFonts w:hint="default" w:ascii="Times New Roman" w:hAnsi="Times New Roman" w:cs="Times New Roman"/>
          <w:sz w:val="24"/>
          <w:szCs w:val="24"/>
        </w:rPr>
        <w:t xml:space="preserve">Tinggi </w:t>
      </w:r>
      <w:r>
        <w:rPr>
          <w:rFonts w:hint="default" w:ascii="Times New Roman" w:hAnsi="Times New Roman" w:cs="Times New Roman"/>
          <w:i/>
          <w:iCs/>
          <w:sz w:val="24"/>
          <w:szCs w:val="24"/>
        </w:rPr>
        <w:t>(High)</w:t>
      </w:r>
    </w:p>
    <w:p w14:paraId="7861E217">
      <w:pPr>
        <w:keepNext w:val="0"/>
        <w:keepLines w:val="0"/>
        <w:pageBreakBefore w:val="0"/>
        <w:numPr>
          <w:ilvl w:val="0"/>
          <w:numId w:val="6"/>
        </w:numPr>
        <w:tabs>
          <w:tab w:val="left" w:pos="851"/>
          <w:tab w:val="clear" w:pos="720"/>
        </w:tabs>
        <w:kinsoku/>
        <w:wordWrap/>
        <w:overflowPunct/>
        <w:topLinePunct w:val="0"/>
        <w:bidi w:val="0"/>
        <w:snapToGrid/>
        <w:spacing w:after="0" w:line="360" w:lineRule="auto"/>
        <w:ind w:left="851" w:hanging="284"/>
        <w:jc w:val="both"/>
        <w:textAlignment w:val="auto"/>
        <w:rPr>
          <w:rFonts w:hint="default" w:ascii="Times New Roman" w:hAnsi="Times New Roman" w:cs="Times New Roman"/>
          <w:sz w:val="24"/>
          <w:szCs w:val="24"/>
        </w:rPr>
      </w:pPr>
      <w:r>
        <w:rPr>
          <w:rFonts w:hint="default" w:ascii="Times New Roman" w:hAnsi="Times New Roman" w:cs="Times New Roman"/>
          <w:sz w:val="24"/>
          <w:szCs w:val="24"/>
        </w:rPr>
        <w:t xml:space="preserve">Ekstrem </w:t>
      </w:r>
      <w:r>
        <w:rPr>
          <w:rFonts w:hint="default" w:ascii="Times New Roman" w:hAnsi="Times New Roman" w:cs="Times New Roman"/>
          <w:i/>
          <w:iCs/>
          <w:sz w:val="24"/>
          <w:szCs w:val="24"/>
        </w:rPr>
        <w:t>(Extreme)</w:t>
      </w:r>
    </w:p>
    <w:p w14:paraId="73A048A3">
      <w:pPr>
        <w:keepNext w:val="0"/>
        <w:keepLines w:val="0"/>
        <w:pageBreakBefore w:val="0"/>
        <w:kinsoku/>
        <w:wordWrap/>
        <w:overflowPunct/>
        <w:topLinePunct w:val="0"/>
        <w:bidi w:val="0"/>
        <w:snapToGrid/>
        <w:spacing w:after="0" w:line="360" w:lineRule="auto"/>
        <w:ind w:left="0" w:leftChars="0" w:firstLine="0" w:firstLineChars="0"/>
        <w:jc w:val="both"/>
        <w:textAlignment w:val="auto"/>
        <w:rPr>
          <w:rFonts w:hint="default" w:ascii="Times New Roman" w:hAnsi="Times New Roman" w:cs="Times New Roman"/>
          <w:b w:val="0"/>
          <w:bCs w:val="0"/>
          <w:sz w:val="24"/>
          <w:szCs w:val="24"/>
        </w:rPr>
      </w:pPr>
      <w:r>
        <w:rPr>
          <w:rFonts w:hint="default" w:ascii="Times New Roman" w:hAnsi="Times New Roman" w:cs="Times New Roman"/>
          <w:sz w:val="24"/>
          <w:szCs w:val="24"/>
        </w:rPr>
        <w:t>Setiap kategori akan menjadi acuan dalam menentukan prioritas pengendalian risiko yang harus dilakukan perusahaan.</w:t>
      </w:r>
    </w:p>
    <w:p w14:paraId="5193418F">
      <w:pPr>
        <w:keepNext w:val="0"/>
        <w:keepLines w:val="0"/>
        <w:pageBreakBefore w:val="0"/>
        <w:widowControl/>
        <w:numPr>
          <w:ilvl w:val="0"/>
          <w:numId w:val="0"/>
        </w:numPr>
        <w:suppressLineNumbers w:val="0"/>
        <w:kinsoku/>
        <w:wordWrap/>
        <w:overflowPunct/>
        <w:topLinePunct w:val="0"/>
        <w:autoSpaceDE/>
        <w:autoSpaceDN/>
        <w:bidi w:val="0"/>
        <w:adjustRightInd/>
        <w:snapToGrid/>
        <w:spacing w:beforeAutospacing="0" w:after="0" w:afterAutospacing="0" w:line="360" w:lineRule="auto"/>
        <w:jc w:val="both"/>
        <w:textAlignment w:val="auto"/>
        <w:rPr>
          <w:rFonts w:hint="default" w:ascii="Times New Roman" w:hAnsi="Times New Roman" w:cs="Times New Roman"/>
          <w:b w:val="0"/>
          <w:bCs w:val="0"/>
          <w:sz w:val="24"/>
          <w:szCs w:val="24"/>
        </w:rPr>
      </w:pPr>
    </w:p>
    <w:p w14:paraId="59953B43">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jc w:val="both"/>
        <w:textAlignment w:val="auto"/>
        <w:rPr>
          <w:rFonts w:hint="default" w:ascii="Times New Roman" w:hAnsi="Times New Roman" w:cs="Times New Roman"/>
          <w:sz w:val="24"/>
          <w:szCs w:val="24"/>
        </w:rPr>
      </w:pPr>
      <w:r>
        <w:rPr>
          <w:rStyle w:val="11"/>
          <w:rFonts w:hint="default" w:ascii="Times New Roman" w:hAnsi="Times New Roman" w:cs="Times New Roman"/>
          <w:b/>
          <w:bCs/>
          <w:sz w:val="24"/>
          <w:szCs w:val="24"/>
        </w:rPr>
        <w:t>HASIL DAN PEMBAHASAN</w:t>
      </w:r>
    </w:p>
    <w:p w14:paraId="72D457C1">
      <w:pPr>
        <w:keepNext w:val="0"/>
        <w:keepLines w:val="0"/>
        <w:pageBreakBefore w:val="0"/>
        <w:kinsoku/>
        <w:wordWrap/>
        <w:overflowPunct/>
        <w:topLinePunct w:val="0"/>
        <w:bidi w:val="0"/>
        <w:snapToGrid/>
        <w:spacing w:after="0" w:line="360" w:lineRule="auto"/>
        <w:jc w:val="both"/>
        <w:textAlignment w:val="auto"/>
        <w:rPr>
          <w:rFonts w:hint="default" w:ascii="Times New Roman" w:hAnsi="Times New Roman" w:cs="Times New Roman"/>
          <w:b/>
          <w:bCs/>
          <w:sz w:val="24"/>
          <w:szCs w:val="24"/>
        </w:rPr>
      </w:pPr>
      <w:r>
        <w:rPr>
          <w:rFonts w:hint="default" w:ascii="Times New Roman" w:hAnsi="Times New Roman" w:cs="Times New Roman"/>
          <w:b/>
          <w:bCs/>
          <w:sz w:val="24"/>
          <w:szCs w:val="24"/>
        </w:rPr>
        <w:t>Potensi Bahaya Keselamatan Kerja Di CV Multi Daya</w:t>
      </w:r>
    </w:p>
    <w:p w14:paraId="0D4DCAC3">
      <w:pPr>
        <w:keepNext w:val="0"/>
        <w:keepLines w:val="0"/>
        <w:pageBreakBefore w:val="0"/>
        <w:kinsoku/>
        <w:wordWrap/>
        <w:overflowPunct/>
        <w:topLinePunct w:val="0"/>
        <w:bidi w:val="0"/>
        <w:snapToGrid/>
        <w:spacing w:after="0" w:line="360" w:lineRule="auto"/>
        <w:jc w:val="both"/>
        <w:textAlignment w:val="auto"/>
        <w:rPr>
          <w:rFonts w:hint="default" w:ascii="Times New Roman" w:hAnsi="Times New Roman" w:cs="Times New Roman"/>
          <w:sz w:val="24"/>
          <w:szCs w:val="24"/>
        </w:rPr>
      </w:pPr>
      <w:r>
        <w:rPr>
          <w:rFonts w:hint="default" w:ascii="Times New Roman" w:hAnsi="Times New Roman" w:cs="Times New Roman"/>
          <w:sz w:val="24"/>
          <w:szCs w:val="24"/>
        </w:rPr>
        <w:t>Berdasarkan hasil observasi lapangan dan wawancara dengan lima responden, terdapat lima aktivitas kerja utama dalam proses pembuatan hotmix yang memiliki potensi bahaya, yaitu:</w:t>
      </w:r>
    </w:p>
    <w:p w14:paraId="7C685B93">
      <w:pPr>
        <w:keepNext w:val="0"/>
        <w:keepLines w:val="0"/>
        <w:pageBreakBefore w:val="0"/>
        <w:numPr>
          <w:ilvl w:val="0"/>
          <w:numId w:val="7"/>
        </w:numPr>
        <w:tabs>
          <w:tab w:val="left" w:pos="1134"/>
          <w:tab w:val="clear" w:pos="720"/>
        </w:tabs>
        <w:kinsoku/>
        <w:wordWrap/>
        <w:overflowPunct/>
        <w:topLinePunct w:val="0"/>
        <w:bidi w:val="0"/>
        <w:snapToGrid/>
        <w:spacing w:after="0" w:line="360" w:lineRule="auto"/>
        <w:ind w:left="400" w:leftChars="0" w:hanging="360" w:firstLineChars="0"/>
        <w:jc w:val="both"/>
        <w:textAlignment w:val="auto"/>
        <w:rPr>
          <w:rFonts w:hint="default" w:ascii="Times New Roman" w:hAnsi="Times New Roman" w:cs="Times New Roman"/>
          <w:sz w:val="24"/>
          <w:szCs w:val="24"/>
        </w:rPr>
      </w:pPr>
      <w:r>
        <w:rPr>
          <w:rFonts w:hint="default" w:ascii="Times New Roman" w:hAnsi="Times New Roman" w:cs="Times New Roman"/>
          <w:sz w:val="24"/>
          <w:szCs w:val="24"/>
        </w:rPr>
        <w:t>Pemanasan aspal – potensi bahaya berupa terpapar asap panas yang dapat menyebabkan iritasi saluran pernapasan.</w:t>
      </w:r>
    </w:p>
    <w:p w14:paraId="4A8E1435">
      <w:pPr>
        <w:keepNext w:val="0"/>
        <w:keepLines w:val="0"/>
        <w:pageBreakBefore w:val="0"/>
        <w:numPr>
          <w:ilvl w:val="0"/>
          <w:numId w:val="7"/>
        </w:numPr>
        <w:tabs>
          <w:tab w:val="left" w:pos="1134"/>
          <w:tab w:val="clear" w:pos="720"/>
        </w:tabs>
        <w:kinsoku/>
        <w:wordWrap/>
        <w:overflowPunct/>
        <w:topLinePunct w:val="0"/>
        <w:bidi w:val="0"/>
        <w:snapToGrid/>
        <w:spacing w:after="0" w:line="360" w:lineRule="auto"/>
        <w:ind w:left="400" w:leftChars="0" w:hanging="360" w:firstLineChars="0"/>
        <w:jc w:val="both"/>
        <w:textAlignment w:val="auto"/>
        <w:rPr>
          <w:rFonts w:hint="default" w:ascii="Times New Roman" w:hAnsi="Times New Roman" w:cs="Times New Roman"/>
          <w:sz w:val="24"/>
          <w:szCs w:val="24"/>
        </w:rPr>
      </w:pPr>
      <w:r>
        <w:rPr>
          <w:rFonts w:hint="default" w:ascii="Times New Roman" w:hAnsi="Times New Roman" w:cs="Times New Roman"/>
          <w:sz w:val="24"/>
          <w:szCs w:val="24"/>
        </w:rPr>
        <w:t>Pengangkutan material – potensi bahaya berupa risiko terpeleset dari truk yang dapat mengakibatkan cedera sedang seperti memar atau luka.</w:t>
      </w:r>
    </w:p>
    <w:p w14:paraId="47AA0E32">
      <w:pPr>
        <w:keepNext w:val="0"/>
        <w:keepLines w:val="0"/>
        <w:pageBreakBefore w:val="0"/>
        <w:numPr>
          <w:ilvl w:val="0"/>
          <w:numId w:val="7"/>
        </w:numPr>
        <w:tabs>
          <w:tab w:val="left" w:pos="1134"/>
          <w:tab w:val="clear" w:pos="720"/>
        </w:tabs>
        <w:kinsoku/>
        <w:wordWrap/>
        <w:overflowPunct/>
        <w:topLinePunct w:val="0"/>
        <w:bidi w:val="0"/>
        <w:snapToGrid/>
        <w:spacing w:after="0" w:line="360" w:lineRule="auto"/>
        <w:ind w:left="400" w:leftChars="0" w:hanging="360" w:firstLineChars="0"/>
        <w:jc w:val="both"/>
        <w:textAlignment w:val="auto"/>
        <w:rPr>
          <w:rFonts w:hint="default" w:ascii="Times New Roman" w:hAnsi="Times New Roman" w:cs="Times New Roman"/>
          <w:sz w:val="24"/>
          <w:szCs w:val="24"/>
        </w:rPr>
      </w:pPr>
      <w:r>
        <w:rPr>
          <w:rFonts w:hint="default" w:ascii="Times New Roman" w:hAnsi="Times New Roman" w:cs="Times New Roman"/>
          <w:sz w:val="24"/>
          <w:szCs w:val="24"/>
        </w:rPr>
        <w:t>Pengoperasian mesin mixer – potensi bahaya berupa terjepit bagian mesin yang dapat mengakibatkan cedera berat seperti patah tulang.</w:t>
      </w:r>
    </w:p>
    <w:p w14:paraId="61EF5EF1">
      <w:pPr>
        <w:keepNext w:val="0"/>
        <w:keepLines w:val="0"/>
        <w:pageBreakBefore w:val="0"/>
        <w:numPr>
          <w:ilvl w:val="0"/>
          <w:numId w:val="7"/>
        </w:numPr>
        <w:tabs>
          <w:tab w:val="left" w:pos="1134"/>
          <w:tab w:val="clear" w:pos="720"/>
        </w:tabs>
        <w:kinsoku/>
        <w:wordWrap/>
        <w:overflowPunct/>
        <w:topLinePunct w:val="0"/>
        <w:bidi w:val="0"/>
        <w:snapToGrid/>
        <w:spacing w:after="0" w:line="360" w:lineRule="auto"/>
        <w:ind w:left="400" w:leftChars="0" w:hanging="360" w:firstLineChars="0"/>
        <w:jc w:val="both"/>
        <w:textAlignment w:val="auto"/>
        <w:rPr>
          <w:rFonts w:hint="default" w:ascii="Times New Roman" w:hAnsi="Times New Roman" w:cs="Times New Roman"/>
          <w:sz w:val="24"/>
          <w:szCs w:val="24"/>
        </w:rPr>
      </w:pPr>
      <w:r>
        <w:rPr>
          <w:rFonts w:hint="default" w:ascii="Times New Roman" w:hAnsi="Times New Roman" w:cs="Times New Roman"/>
          <w:sz w:val="24"/>
          <w:szCs w:val="24"/>
        </w:rPr>
        <w:t>Pencampuran bahan – potensi bahaya berupa terkena bahan kimia panas yang dapat menyebabkan luka bakar ringan.</w:t>
      </w:r>
    </w:p>
    <w:p w14:paraId="371A2808">
      <w:pPr>
        <w:keepNext w:val="0"/>
        <w:keepLines w:val="0"/>
        <w:pageBreakBefore w:val="0"/>
        <w:numPr>
          <w:ilvl w:val="0"/>
          <w:numId w:val="7"/>
        </w:numPr>
        <w:tabs>
          <w:tab w:val="left" w:pos="1134"/>
          <w:tab w:val="clear" w:pos="720"/>
        </w:tabs>
        <w:kinsoku/>
        <w:wordWrap/>
        <w:overflowPunct/>
        <w:topLinePunct w:val="0"/>
        <w:bidi w:val="0"/>
        <w:snapToGrid/>
        <w:spacing w:after="0" w:line="360" w:lineRule="auto"/>
        <w:ind w:left="400" w:leftChars="0" w:hanging="360" w:firstLineChars="0"/>
        <w:jc w:val="both"/>
        <w:textAlignment w:val="auto"/>
        <w:rPr>
          <w:rFonts w:hint="default" w:ascii="Times New Roman" w:hAnsi="Times New Roman" w:cs="Times New Roman"/>
          <w:sz w:val="24"/>
          <w:szCs w:val="24"/>
        </w:rPr>
      </w:pPr>
      <w:r>
        <w:rPr>
          <w:rFonts w:hint="default" w:ascii="Times New Roman" w:hAnsi="Times New Roman" w:cs="Times New Roman"/>
          <w:sz w:val="24"/>
          <w:szCs w:val="24"/>
        </w:rPr>
        <w:t>Pengecekan suhu campuran – potensi bahaya berupa terbakar alat ukur panas yang dapat mengakibatkan luka bakar sedang.</w:t>
      </w:r>
    </w:p>
    <w:p w14:paraId="2D117AA0">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jc w:val="both"/>
        <w:textAlignment w:val="auto"/>
        <w:rPr>
          <w:rFonts w:hint="default" w:ascii="Times New Roman" w:hAnsi="Times New Roman" w:cs="Times New Roman"/>
          <w:b w:val="0"/>
          <w:bCs w:val="0"/>
          <w:sz w:val="24"/>
          <w:szCs w:val="24"/>
        </w:rPr>
      </w:pPr>
      <w:r>
        <w:rPr>
          <w:rFonts w:hint="default" w:ascii="Times New Roman" w:hAnsi="Times New Roman" w:cs="Times New Roman"/>
          <w:b w:val="0"/>
          <w:bCs w:val="0"/>
          <w:sz w:val="24"/>
          <w:szCs w:val="24"/>
        </w:rPr>
        <w:t>Potensi bahaya tersebut diidentifikasi menggunakan metode Hazard Identification and Risk Assessment (HIRA) dengan mempertimbangkan dua parameter, yaitu kemungkinan (</w:t>
      </w:r>
      <w:r>
        <w:rPr>
          <w:rFonts w:hint="default" w:ascii="Times New Roman" w:hAnsi="Times New Roman" w:cs="Times New Roman"/>
          <w:b w:val="0"/>
          <w:bCs w:val="0"/>
          <w:i/>
          <w:iCs/>
          <w:sz w:val="24"/>
          <w:szCs w:val="24"/>
        </w:rPr>
        <w:t>Likelihood</w:t>
      </w:r>
      <w:r>
        <w:rPr>
          <w:rFonts w:hint="default" w:ascii="Times New Roman" w:hAnsi="Times New Roman" w:cs="Times New Roman"/>
          <w:b w:val="0"/>
          <w:bCs w:val="0"/>
          <w:sz w:val="24"/>
          <w:szCs w:val="24"/>
        </w:rPr>
        <w:t>) dan tingkat keparahan (</w:t>
      </w:r>
      <w:r>
        <w:rPr>
          <w:rFonts w:hint="default" w:ascii="Times New Roman" w:hAnsi="Times New Roman" w:cs="Times New Roman"/>
          <w:b w:val="0"/>
          <w:bCs w:val="0"/>
          <w:i/>
          <w:iCs/>
          <w:sz w:val="24"/>
          <w:szCs w:val="24"/>
        </w:rPr>
        <w:t>Severity</w:t>
      </w:r>
      <w:r>
        <w:rPr>
          <w:rFonts w:hint="default" w:ascii="Times New Roman" w:hAnsi="Times New Roman" w:cs="Times New Roman"/>
          <w:b w:val="0"/>
          <w:bCs w:val="0"/>
          <w:sz w:val="24"/>
          <w:szCs w:val="24"/>
        </w:rPr>
        <w:t>).</w:t>
      </w:r>
    </w:p>
    <w:p w14:paraId="7F2FB0A3">
      <w:pPr>
        <w:pStyle w:val="3"/>
        <w:keepNext w:val="0"/>
        <w:keepLines w:val="0"/>
        <w:pageBreakBefore w:val="0"/>
        <w:widowControl/>
        <w:numPr>
          <w:numId w:val="0"/>
        </w:numPr>
        <w:suppressLineNumbers w:val="0"/>
        <w:kinsoku/>
        <w:wordWrap/>
        <w:overflowPunct/>
        <w:topLinePunct w:val="0"/>
        <w:autoSpaceDE/>
        <w:autoSpaceDN/>
        <w:bidi w:val="0"/>
        <w:adjustRightInd/>
        <w:snapToGrid/>
        <w:spacing w:before="0" w:beforeAutospacing="0" w:after="0" w:afterAutospacing="0" w:line="360" w:lineRule="auto"/>
        <w:ind w:leftChars="0"/>
        <w:jc w:val="both"/>
        <w:textAlignment w:val="auto"/>
        <w:rPr>
          <w:rFonts w:hint="default" w:ascii="Times New Roman" w:hAnsi="Times New Roman" w:cs="Times New Roman"/>
          <w:sz w:val="24"/>
          <w:szCs w:val="24"/>
        </w:rPr>
      </w:pPr>
    </w:p>
    <w:p w14:paraId="6074CE42">
      <w:pPr>
        <w:keepNext w:val="0"/>
        <w:keepLines w:val="0"/>
        <w:pageBreakBefore w:val="0"/>
        <w:kinsoku/>
        <w:wordWrap/>
        <w:overflowPunct/>
        <w:topLinePunct w:val="0"/>
        <w:bidi w:val="0"/>
        <w:snapToGrid/>
        <w:spacing w:after="0" w:line="360" w:lineRule="auto"/>
        <w:textAlignment w:val="auto"/>
        <w:rPr>
          <w:rFonts w:hint="default" w:ascii="Times New Roman" w:hAnsi="Times New Roman" w:cs="Times New Roman"/>
          <w:sz w:val="24"/>
          <w:szCs w:val="24"/>
        </w:rPr>
      </w:pPr>
      <w:r>
        <w:rPr>
          <w:rFonts w:hint="default" w:ascii="Times New Roman" w:hAnsi="Times New Roman" w:cs="Times New Roman"/>
          <w:b/>
          <w:bCs/>
          <w:sz w:val="24"/>
          <w:szCs w:val="24"/>
        </w:rPr>
        <w:t>Tingkat Risiko Menggunakan Metode HIRA</w:t>
      </w:r>
    </w:p>
    <w:p w14:paraId="108B24F2">
      <w:pPr>
        <w:keepNext w:val="0"/>
        <w:keepLines w:val="0"/>
        <w:pageBreakBefore w:val="0"/>
        <w:kinsoku/>
        <w:wordWrap/>
        <w:overflowPunct/>
        <w:topLinePunct w:val="0"/>
        <w:bidi w:val="0"/>
        <w:snapToGrid/>
        <w:spacing w:after="0" w:line="360" w:lineRule="auto"/>
        <w:ind w:left="0" w:leftChars="0" w:firstLine="0" w:firstLineChars="0"/>
        <w:jc w:val="both"/>
        <w:textAlignment w:val="auto"/>
        <w:rPr>
          <w:rFonts w:hint="default" w:ascii="Times New Roman" w:hAnsi="Times New Roman" w:cs="Times New Roman"/>
          <w:sz w:val="24"/>
          <w:szCs w:val="24"/>
        </w:rPr>
      </w:pPr>
      <w:r>
        <w:rPr>
          <w:rFonts w:hint="default" w:ascii="Times New Roman" w:hAnsi="Times New Roman" w:cs="Times New Roman"/>
          <w:sz w:val="24"/>
          <w:szCs w:val="24"/>
        </w:rPr>
        <w:t>Berdasarkan hasil rekapitulasi rata-rata penilaian risiko dari lima responden menunjukkan bahwa dari lima aktivitas kerja yang diamati, tiga aktivitas masuk kategori risiko sedang dan dua aktivitas masuk kategori risiko rendah.</w:t>
      </w:r>
    </w:p>
    <w:p w14:paraId="32C814FF">
      <w:pPr>
        <w:keepNext w:val="0"/>
        <w:keepLines w:val="0"/>
        <w:pageBreakBefore w:val="0"/>
        <w:tabs>
          <w:tab w:val="left" w:pos="426"/>
        </w:tabs>
        <w:kinsoku/>
        <w:wordWrap/>
        <w:overflowPunct/>
        <w:topLinePunct w:val="0"/>
        <w:bidi w:val="0"/>
        <w:snapToGrid/>
        <w:spacing w:after="0" w:line="360" w:lineRule="auto"/>
        <w:ind w:left="0" w:leftChars="0" w:firstLine="0" w:firstLineChars="0"/>
        <w:jc w:val="both"/>
        <w:textAlignment w:val="auto"/>
        <w:rPr>
          <w:rFonts w:hint="default" w:ascii="Times New Roman" w:hAnsi="Times New Roman" w:cs="Times New Roman"/>
          <w:sz w:val="24"/>
          <w:szCs w:val="24"/>
        </w:rPr>
      </w:pPr>
      <w:r>
        <w:rPr>
          <w:rFonts w:hint="default" w:ascii="Times New Roman" w:hAnsi="Times New Roman" w:cs="Times New Roman"/>
          <w:sz w:val="24"/>
          <w:szCs w:val="24"/>
        </w:rPr>
        <w:t>Aktivitas dengan kategori risiko sedang meliputi:</w:t>
      </w:r>
    </w:p>
    <w:p w14:paraId="40DA378E">
      <w:pPr>
        <w:keepNext w:val="0"/>
        <w:keepLines w:val="0"/>
        <w:pageBreakBefore w:val="0"/>
        <w:numPr>
          <w:ilvl w:val="0"/>
          <w:numId w:val="8"/>
        </w:numPr>
        <w:tabs>
          <w:tab w:val="clear" w:pos="720"/>
        </w:tabs>
        <w:kinsoku/>
        <w:wordWrap/>
        <w:overflowPunct/>
        <w:topLinePunct w:val="0"/>
        <w:bidi w:val="0"/>
        <w:snapToGrid/>
        <w:spacing w:after="0" w:line="360" w:lineRule="auto"/>
        <w:ind w:left="400" w:leftChars="0" w:hanging="360" w:firstLineChars="0"/>
        <w:jc w:val="both"/>
        <w:textAlignment w:val="auto"/>
        <w:rPr>
          <w:rFonts w:hint="default" w:ascii="Times New Roman" w:hAnsi="Times New Roman" w:cs="Times New Roman"/>
          <w:sz w:val="24"/>
          <w:szCs w:val="24"/>
        </w:rPr>
      </w:pPr>
      <w:r>
        <w:rPr>
          <w:rFonts w:hint="default" w:ascii="Times New Roman" w:hAnsi="Times New Roman" w:cs="Times New Roman"/>
          <w:sz w:val="24"/>
          <w:szCs w:val="24"/>
        </w:rPr>
        <w:t>Pemanasan aspal dengan potensi bahaya terpapar asap panas, memiliki rata-rata nilai kemungkinan (</w:t>
      </w:r>
      <w:r>
        <w:rPr>
          <w:rFonts w:hint="default" w:ascii="Times New Roman" w:hAnsi="Times New Roman" w:cs="Times New Roman"/>
          <w:i/>
          <w:iCs/>
          <w:sz w:val="24"/>
          <w:szCs w:val="24"/>
        </w:rPr>
        <w:t>Likelihood</w:t>
      </w:r>
      <w:r>
        <w:rPr>
          <w:rFonts w:hint="default" w:ascii="Times New Roman" w:hAnsi="Times New Roman" w:cs="Times New Roman"/>
          <w:sz w:val="24"/>
          <w:szCs w:val="24"/>
        </w:rPr>
        <w:t>) 2 dan rata-rata tingkat keparahan (</w:t>
      </w:r>
      <w:r>
        <w:rPr>
          <w:rFonts w:hint="default" w:ascii="Times New Roman" w:hAnsi="Times New Roman" w:cs="Times New Roman"/>
          <w:i/>
          <w:iCs/>
          <w:sz w:val="24"/>
          <w:szCs w:val="24"/>
        </w:rPr>
        <w:t>Severity</w:t>
      </w:r>
      <w:r>
        <w:rPr>
          <w:rFonts w:hint="default" w:ascii="Times New Roman" w:hAnsi="Times New Roman" w:cs="Times New Roman"/>
          <w:sz w:val="24"/>
          <w:szCs w:val="24"/>
        </w:rPr>
        <w:t>) 3 sehingga diperoleh nilai risiko 6.</w:t>
      </w:r>
    </w:p>
    <w:p w14:paraId="0E920FEA">
      <w:pPr>
        <w:keepNext w:val="0"/>
        <w:keepLines w:val="0"/>
        <w:pageBreakBefore w:val="0"/>
        <w:numPr>
          <w:ilvl w:val="0"/>
          <w:numId w:val="8"/>
        </w:numPr>
        <w:tabs>
          <w:tab w:val="clear" w:pos="720"/>
        </w:tabs>
        <w:kinsoku/>
        <w:wordWrap/>
        <w:overflowPunct/>
        <w:topLinePunct w:val="0"/>
        <w:bidi w:val="0"/>
        <w:snapToGrid/>
        <w:spacing w:after="0" w:line="360" w:lineRule="auto"/>
        <w:ind w:left="400" w:leftChars="0" w:hanging="360" w:firstLineChars="0"/>
        <w:jc w:val="both"/>
        <w:textAlignment w:val="auto"/>
        <w:rPr>
          <w:rFonts w:hint="default" w:ascii="Times New Roman" w:hAnsi="Times New Roman" w:cs="Times New Roman"/>
          <w:sz w:val="24"/>
          <w:szCs w:val="24"/>
        </w:rPr>
      </w:pPr>
      <w:r>
        <w:rPr>
          <w:rFonts w:hint="default" w:ascii="Times New Roman" w:hAnsi="Times New Roman" w:cs="Times New Roman"/>
          <w:sz w:val="24"/>
          <w:szCs w:val="24"/>
        </w:rPr>
        <w:t xml:space="preserve">Pengoperasian mesin mixer dengan potensi bahaya terjepit mesin, memiliki rata-rata </w:t>
      </w:r>
      <w:r>
        <w:rPr>
          <w:rFonts w:hint="default" w:ascii="Times New Roman" w:hAnsi="Times New Roman" w:cs="Times New Roman"/>
          <w:i/>
          <w:iCs/>
          <w:sz w:val="24"/>
          <w:szCs w:val="24"/>
        </w:rPr>
        <w:t>Likelihood</w:t>
      </w:r>
      <w:r>
        <w:rPr>
          <w:rFonts w:hint="default" w:ascii="Times New Roman" w:hAnsi="Times New Roman" w:cs="Times New Roman"/>
          <w:sz w:val="24"/>
          <w:szCs w:val="24"/>
        </w:rPr>
        <w:t xml:space="preserve"> 2 dan </w:t>
      </w:r>
      <w:r>
        <w:rPr>
          <w:rFonts w:hint="default" w:ascii="Times New Roman" w:hAnsi="Times New Roman" w:cs="Times New Roman"/>
          <w:i/>
          <w:iCs/>
          <w:sz w:val="24"/>
          <w:szCs w:val="24"/>
        </w:rPr>
        <w:t>Severity</w:t>
      </w:r>
      <w:r>
        <w:rPr>
          <w:rFonts w:hint="default" w:ascii="Times New Roman" w:hAnsi="Times New Roman" w:cs="Times New Roman"/>
          <w:sz w:val="24"/>
          <w:szCs w:val="24"/>
        </w:rPr>
        <w:t xml:space="preserve"> 4 dengan nilai risiko 8.</w:t>
      </w:r>
    </w:p>
    <w:p w14:paraId="147948DF">
      <w:pPr>
        <w:keepNext w:val="0"/>
        <w:keepLines w:val="0"/>
        <w:pageBreakBefore w:val="0"/>
        <w:numPr>
          <w:ilvl w:val="0"/>
          <w:numId w:val="8"/>
        </w:numPr>
        <w:tabs>
          <w:tab w:val="clear" w:pos="720"/>
        </w:tabs>
        <w:kinsoku/>
        <w:wordWrap/>
        <w:overflowPunct/>
        <w:topLinePunct w:val="0"/>
        <w:bidi w:val="0"/>
        <w:snapToGrid/>
        <w:spacing w:after="0" w:line="360" w:lineRule="auto"/>
        <w:ind w:left="400" w:leftChars="0" w:hanging="360" w:firstLineChars="0"/>
        <w:jc w:val="both"/>
        <w:textAlignment w:val="auto"/>
        <w:rPr>
          <w:rFonts w:hint="default" w:ascii="Times New Roman" w:hAnsi="Times New Roman" w:cs="Times New Roman"/>
          <w:sz w:val="24"/>
          <w:szCs w:val="24"/>
        </w:rPr>
      </w:pPr>
      <w:r>
        <w:rPr>
          <w:rFonts w:hint="default" w:ascii="Times New Roman" w:hAnsi="Times New Roman" w:cs="Times New Roman"/>
          <w:sz w:val="24"/>
          <w:szCs w:val="24"/>
        </w:rPr>
        <w:t xml:space="preserve">Pencampuran bahan dengan potensi bahaya terkena bahan kimia panas, memiliki rata-rata </w:t>
      </w:r>
      <w:r>
        <w:rPr>
          <w:rFonts w:hint="default" w:ascii="Times New Roman" w:hAnsi="Times New Roman" w:cs="Times New Roman"/>
          <w:i/>
          <w:iCs/>
          <w:sz w:val="24"/>
          <w:szCs w:val="24"/>
        </w:rPr>
        <w:t>Likelihood</w:t>
      </w:r>
      <w:r>
        <w:rPr>
          <w:rFonts w:hint="default" w:ascii="Times New Roman" w:hAnsi="Times New Roman" w:cs="Times New Roman"/>
          <w:sz w:val="24"/>
          <w:szCs w:val="24"/>
        </w:rPr>
        <w:t xml:space="preserve"> 2 dan </w:t>
      </w:r>
      <w:r>
        <w:rPr>
          <w:rFonts w:hint="default" w:ascii="Times New Roman" w:hAnsi="Times New Roman" w:cs="Times New Roman"/>
          <w:i/>
          <w:iCs/>
          <w:sz w:val="24"/>
          <w:szCs w:val="24"/>
        </w:rPr>
        <w:t>Severity</w:t>
      </w:r>
      <w:r>
        <w:rPr>
          <w:rFonts w:hint="default" w:ascii="Times New Roman" w:hAnsi="Times New Roman" w:cs="Times New Roman"/>
          <w:sz w:val="24"/>
          <w:szCs w:val="24"/>
        </w:rPr>
        <w:t xml:space="preserve"> 3 sehingga nilai risiko 6.</w:t>
      </w:r>
    </w:p>
    <w:p w14:paraId="0BED43B8">
      <w:pPr>
        <w:keepNext w:val="0"/>
        <w:keepLines w:val="0"/>
        <w:pageBreakBefore w:val="0"/>
        <w:kinsoku/>
        <w:wordWrap/>
        <w:overflowPunct/>
        <w:topLinePunct w:val="0"/>
        <w:bidi w:val="0"/>
        <w:snapToGrid/>
        <w:spacing w:after="0" w:line="360" w:lineRule="auto"/>
        <w:ind w:left="0" w:leftChars="0" w:firstLine="0" w:firstLineChars="0"/>
        <w:jc w:val="both"/>
        <w:textAlignment w:val="auto"/>
        <w:rPr>
          <w:rFonts w:hint="default" w:ascii="Times New Roman" w:hAnsi="Times New Roman" w:cs="Times New Roman"/>
          <w:sz w:val="24"/>
          <w:szCs w:val="24"/>
        </w:rPr>
      </w:pPr>
      <w:r>
        <w:rPr>
          <w:rFonts w:hint="default" w:ascii="Times New Roman" w:hAnsi="Times New Roman" w:cs="Times New Roman"/>
          <w:sz w:val="24"/>
          <w:szCs w:val="24"/>
        </w:rPr>
        <w:t>Sementara itu, kategori risiko rendah ditemukan pada:</w:t>
      </w:r>
    </w:p>
    <w:p w14:paraId="284B9FDE">
      <w:pPr>
        <w:keepNext w:val="0"/>
        <w:keepLines w:val="0"/>
        <w:pageBreakBefore w:val="0"/>
        <w:numPr>
          <w:ilvl w:val="0"/>
          <w:numId w:val="9"/>
        </w:numPr>
        <w:tabs>
          <w:tab w:val="clear" w:pos="720"/>
        </w:tabs>
        <w:kinsoku/>
        <w:wordWrap/>
        <w:overflowPunct/>
        <w:topLinePunct w:val="0"/>
        <w:bidi w:val="0"/>
        <w:snapToGrid/>
        <w:spacing w:after="0" w:line="360" w:lineRule="auto"/>
        <w:ind w:left="400" w:leftChars="0" w:hanging="360" w:firstLineChars="0"/>
        <w:jc w:val="both"/>
        <w:textAlignment w:val="auto"/>
        <w:rPr>
          <w:rFonts w:hint="default" w:ascii="Times New Roman" w:hAnsi="Times New Roman" w:cs="Times New Roman"/>
          <w:sz w:val="24"/>
          <w:szCs w:val="24"/>
        </w:rPr>
      </w:pPr>
      <w:r>
        <w:rPr>
          <w:rFonts w:hint="default" w:ascii="Times New Roman" w:hAnsi="Times New Roman" w:cs="Times New Roman"/>
          <w:sz w:val="24"/>
          <w:szCs w:val="24"/>
        </w:rPr>
        <w:t>Pengangkutan material dengan potensi bahaya terpeleset dari truk (nilai risiko 4).</w:t>
      </w:r>
    </w:p>
    <w:p w14:paraId="7840E010">
      <w:pPr>
        <w:keepNext w:val="0"/>
        <w:keepLines w:val="0"/>
        <w:pageBreakBefore w:val="0"/>
        <w:numPr>
          <w:ilvl w:val="0"/>
          <w:numId w:val="9"/>
        </w:numPr>
        <w:tabs>
          <w:tab w:val="clear" w:pos="720"/>
        </w:tabs>
        <w:kinsoku/>
        <w:wordWrap/>
        <w:overflowPunct/>
        <w:topLinePunct w:val="0"/>
        <w:bidi w:val="0"/>
        <w:snapToGrid/>
        <w:spacing w:after="0" w:line="360" w:lineRule="auto"/>
        <w:ind w:left="400" w:leftChars="0" w:hanging="360" w:firstLineChars="0"/>
        <w:jc w:val="both"/>
        <w:textAlignment w:val="auto"/>
        <w:rPr>
          <w:rFonts w:hint="default" w:ascii="Times New Roman" w:hAnsi="Times New Roman" w:cs="Times New Roman"/>
          <w:sz w:val="24"/>
          <w:szCs w:val="24"/>
        </w:rPr>
      </w:pPr>
      <w:r>
        <w:rPr>
          <w:rFonts w:hint="default" w:ascii="Times New Roman" w:hAnsi="Times New Roman" w:cs="Times New Roman"/>
          <w:sz w:val="24"/>
          <w:szCs w:val="24"/>
        </w:rPr>
        <w:t>Pengecekan suhu campuran dengan potensi bahaya terbakar alat ukur panas (nilai risiko 4).</w:t>
      </w:r>
    </w:p>
    <w:p w14:paraId="01317B05">
      <w:pPr>
        <w:pStyle w:val="10"/>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jc w:val="both"/>
        <w:textAlignment w:val="auto"/>
        <w:rPr>
          <w:rFonts w:hint="default" w:ascii="Times New Roman" w:hAnsi="Times New Roman" w:cs="Times New Roman"/>
          <w:sz w:val="24"/>
          <w:szCs w:val="24"/>
        </w:rPr>
      </w:pPr>
      <w:r>
        <w:rPr>
          <w:rFonts w:hint="default" w:ascii="Times New Roman" w:hAnsi="Times New Roman" w:cs="Times New Roman"/>
          <w:sz w:val="24"/>
          <w:szCs w:val="24"/>
        </w:rPr>
        <w:t>Secara keseluruhan, tidak ditemukan risiko tinggi maupun ekstrem pada proses pembuatan hotmix di CV Multi Daya Panaekan–Manonjaya.</w:t>
      </w:r>
    </w:p>
    <w:p w14:paraId="21087770">
      <w:pPr>
        <w:pStyle w:val="10"/>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jc w:val="both"/>
        <w:textAlignment w:val="auto"/>
        <w:rPr>
          <w:rFonts w:hint="default" w:ascii="Times New Roman" w:hAnsi="Times New Roman" w:cs="Times New Roman"/>
          <w:sz w:val="24"/>
          <w:szCs w:val="24"/>
        </w:rPr>
      </w:pPr>
    </w:p>
    <w:p w14:paraId="3AA0C69A">
      <w:pPr>
        <w:pStyle w:val="10"/>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jc w:val="both"/>
        <w:textAlignment w:val="auto"/>
        <w:rPr>
          <w:rFonts w:hint="default" w:ascii="Times New Roman" w:hAnsi="Times New Roman" w:cs="Times New Roman"/>
          <w:sz w:val="24"/>
          <w:szCs w:val="24"/>
        </w:rPr>
      </w:pPr>
      <w:r>
        <w:rPr>
          <w:rFonts w:hint="default" w:ascii="Times New Roman" w:hAnsi="Times New Roman" w:cs="Times New Roman"/>
          <w:b/>
          <w:bCs/>
          <w:sz w:val="24"/>
          <w:szCs w:val="24"/>
        </w:rPr>
        <w:t>Tindakan Pengendalian Risiko Yang Tepat</w:t>
      </w:r>
    </w:p>
    <w:p w14:paraId="3D4AE74C">
      <w:pPr>
        <w:keepNext w:val="0"/>
        <w:keepLines w:val="0"/>
        <w:pageBreakBefore w:val="0"/>
        <w:tabs>
          <w:tab w:val="left" w:pos="993"/>
        </w:tabs>
        <w:kinsoku/>
        <w:wordWrap/>
        <w:overflowPunct/>
        <w:topLinePunct w:val="0"/>
        <w:bidi w:val="0"/>
        <w:snapToGrid/>
        <w:spacing w:after="0" w:line="360" w:lineRule="auto"/>
        <w:ind w:left="0" w:leftChars="0" w:firstLine="0" w:firstLineChars="0"/>
        <w:jc w:val="both"/>
        <w:textAlignment w:val="auto"/>
        <w:rPr>
          <w:rFonts w:hint="default" w:ascii="Times New Roman" w:hAnsi="Times New Roman" w:cs="Times New Roman"/>
          <w:sz w:val="24"/>
          <w:szCs w:val="24"/>
        </w:rPr>
      </w:pPr>
      <w:r>
        <w:rPr>
          <w:rFonts w:hint="default" w:ascii="Times New Roman" w:hAnsi="Times New Roman" w:cs="Times New Roman"/>
          <w:sz w:val="24"/>
          <w:szCs w:val="24"/>
        </w:rPr>
        <w:t xml:space="preserve">Berdasarkan hasil identifikasi potensi bahaya dan penilaian tingkat risiko, diperoleh rekomendasi pengendalian yang disesuaikan dengan jenis aktivitas kerja dan tingkat risikonya. </w:t>
      </w:r>
    </w:p>
    <w:p w14:paraId="43D242EC">
      <w:pPr>
        <w:keepNext w:val="0"/>
        <w:keepLines w:val="0"/>
        <w:pageBreakBefore w:val="0"/>
        <w:tabs>
          <w:tab w:val="left" w:pos="993"/>
        </w:tabs>
        <w:kinsoku/>
        <w:wordWrap/>
        <w:overflowPunct/>
        <w:topLinePunct w:val="0"/>
        <w:bidi w:val="0"/>
        <w:snapToGrid/>
        <w:spacing w:after="0" w:line="360" w:lineRule="auto"/>
        <w:jc w:val="both"/>
        <w:textAlignment w:val="auto"/>
        <w:rPr>
          <w:rFonts w:hint="default" w:ascii="Times New Roman" w:hAnsi="Times New Roman" w:cs="Times New Roman"/>
          <w:sz w:val="24"/>
          <w:szCs w:val="24"/>
        </w:rPr>
      </w:pPr>
      <w:r>
        <w:rPr>
          <w:rFonts w:hint="default" w:ascii="Times New Roman" w:hAnsi="Times New Roman" w:cs="Times New Roman"/>
          <w:sz w:val="24"/>
          <w:szCs w:val="24"/>
        </w:rPr>
        <w:t xml:space="preserve">Pada aktivitas pemanasan aspal, potensi bahaya berupa paparan asap panas dikategorikan sebagai risiko sedang dengan dampak berupa iritasi saluran pernapasan. </w:t>
      </w:r>
    </w:p>
    <w:p w14:paraId="66C7DA5D">
      <w:pPr>
        <w:keepNext w:val="0"/>
        <w:keepLines w:val="0"/>
        <w:pageBreakBefore w:val="0"/>
        <w:tabs>
          <w:tab w:val="left" w:pos="993"/>
        </w:tabs>
        <w:kinsoku/>
        <w:wordWrap/>
        <w:overflowPunct/>
        <w:topLinePunct w:val="0"/>
        <w:bidi w:val="0"/>
        <w:snapToGrid/>
        <w:spacing w:after="0" w:line="360" w:lineRule="auto"/>
        <w:jc w:val="both"/>
        <w:textAlignment w:val="auto"/>
        <w:rPr>
          <w:rFonts w:hint="default" w:ascii="Times New Roman" w:hAnsi="Times New Roman" w:cs="Times New Roman"/>
          <w:sz w:val="24"/>
          <w:szCs w:val="24"/>
        </w:rPr>
      </w:pPr>
      <w:r>
        <w:rPr>
          <w:rFonts w:hint="default" w:ascii="Times New Roman" w:hAnsi="Times New Roman" w:cs="Times New Roman"/>
          <w:sz w:val="24"/>
          <w:szCs w:val="24"/>
        </w:rPr>
        <w:t>Pengendalian yang direkomendasikan adalah penggunaan masker respirator serta penambahan ventilasi pada area kerja untuk mengurangi paparan asap.</w:t>
      </w:r>
    </w:p>
    <w:p w14:paraId="5357D818">
      <w:pPr>
        <w:keepNext w:val="0"/>
        <w:keepLines w:val="0"/>
        <w:pageBreakBefore w:val="0"/>
        <w:tabs>
          <w:tab w:val="left" w:pos="993"/>
        </w:tabs>
        <w:kinsoku/>
        <w:wordWrap/>
        <w:overflowPunct/>
        <w:topLinePunct w:val="0"/>
        <w:bidi w:val="0"/>
        <w:snapToGrid/>
        <w:spacing w:after="0" w:line="360" w:lineRule="auto"/>
        <w:jc w:val="both"/>
        <w:textAlignment w:val="auto"/>
        <w:rPr>
          <w:rFonts w:hint="default" w:ascii="Times New Roman" w:hAnsi="Times New Roman" w:cs="Times New Roman"/>
          <w:sz w:val="24"/>
          <w:szCs w:val="24"/>
        </w:rPr>
      </w:pPr>
      <w:r>
        <w:rPr>
          <w:rFonts w:hint="default" w:ascii="Times New Roman" w:hAnsi="Times New Roman" w:cs="Times New Roman"/>
          <w:sz w:val="24"/>
          <w:szCs w:val="24"/>
        </w:rPr>
        <w:t>Aktivitas pengangkutan material memiliki potensi bahaya terpeleset dari truk yang dapat menyebabkan cedera sedang seperti memar atau luka, dengan kategori risiko rendah. Pengendalian yang dianjurkan adalah penggunaan sepatu safety serta penerapan SOP yang aman saat naik dan turun dari truk.</w:t>
      </w:r>
    </w:p>
    <w:p w14:paraId="47799020">
      <w:pPr>
        <w:keepNext w:val="0"/>
        <w:keepLines w:val="0"/>
        <w:pageBreakBefore w:val="0"/>
        <w:tabs>
          <w:tab w:val="left" w:pos="993"/>
        </w:tabs>
        <w:kinsoku/>
        <w:wordWrap/>
        <w:overflowPunct/>
        <w:topLinePunct w:val="0"/>
        <w:bidi w:val="0"/>
        <w:snapToGrid/>
        <w:spacing w:after="0" w:line="360" w:lineRule="auto"/>
        <w:jc w:val="both"/>
        <w:textAlignment w:val="auto"/>
        <w:rPr>
          <w:rFonts w:hint="default" w:ascii="Times New Roman" w:hAnsi="Times New Roman" w:cs="Times New Roman"/>
          <w:sz w:val="24"/>
          <w:szCs w:val="24"/>
        </w:rPr>
      </w:pPr>
      <w:r>
        <w:rPr>
          <w:rFonts w:hint="default" w:ascii="Times New Roman" w:hAnsi="Times New Roman" w:cs="Times New Roman"/>
          <w:sz w:val="24"/>
          <w:szCs w:val="24"/>
        </w:rPr>
        <w:t>Pada pengoperasian mesin mixer, potensi bahaya terjepit mesin dikategorikan sebagai risiko sedang dengan dampak cedera berat seperti patah tulang. Rekomendasi pengendalian meliputi pemasangan pelindung mesin dan pelaksanaan pelatihan K3 bagi pekerja.</w:t>
      </w:r>
    </w:p>
    <w:p w14:paraId="4FB659D9">
      <w:pPr>
        <w:keepNext w:val="0"/>
        <w:keepLines w:val="0"/>
        <w:pageBreakBefore w:val="0"/>
        <w:tabs>
          <w:tab w:val="left" w:pos="993"/>
        </w:tabs>
        <w:kinsoku/>
        <w:wordWrap/>
        <w:overflowPunct/>
        <w:topLinePunct w:val="0"/>
        <w:bidi w:val="0"/>
        <w:snapToGrid/>
        <w:spacing w:after="0" w:line="360" w:lineRule="auto"/>
        <w:jc w:val="both"/>
        <w:textAlignment w:val="auto"/>
        <w:rPr>
          <w:rFonts w:hint="default" w:ascii="Times New Roman" w:hAnsi="Times New Roman" w:cs="Times New Roman"/>
          <w:sz w:val="24"/>
          <w:szCs w:val="24"/>
        </w:rPr>
      </w:pPr>
      <w:r>
        <w:rPr>
          <w:rFonts w:hint="default" w:ascii="Times New Roman" w:hAnsi="Times New Roman" w:cs="Times New Roman"/>
          <w:sz w:val="24"/>
          <w:szCs w:val="24"/>
        </w:rPr>
        <w:t>Aktivitas pencampuran bahan memiliki potensi bahaya terkena bahan kimia panas dengan kategori risiko sedang dan dampak luka bakar ringan. Pengendalian yang direkomendasikan adalah penggunaan sarung tangan tahan panas.</w:t>
      </w:r>
    </w:p>
    <w:p w14:paraId="31EC71D4">
      <w:pPr>
        <w:keepNext w:val="0"/>
        <w:keepLines w:val="0"/>
        <w:pageBreakBefore w:val="0"/>
        <w:tabs>
          <w:tab w:val="left" w:pos="993"/>
        </w:tabs>
        <w:kinsoku/>
        <w:wordWrap/>
        <w:overflowPunct/>
        <w:topLinePunct w:val="0"/>
        <w:bidi w:val="0"/>
        <w:snapToGrid/>
        <w:spacing w:after="0" w:line="360" w:lineRule="auto"/>
        <w:ind w:left="0" w:leftChars="0" w:firstLine="0" w:firstLineChars="0"/>
        <w:jc w:val="both"/>
        <w:textAlignment w:val="auto"/>
        <w:rPr>
          <w:rFonts w:hint="default" w:ascii="Times New Roman" w:hAnsi="Times New Roman" w:cs="Times New Roman"/>
          <w:sz w:val="24"/>
          <w:szCs w:val="24"/>
        </w:rPr>
      </w:pPr>
      <w:r>
        <w:rPr>
          <w:rFonts w:hint="default" w:ascii="Times New Roman" w:hAnsi="Times New Roman" w:cs="Times New Roman"/>
          <w:sz w:val="24"/>
          <w:szCs w:val="24"/>
        </w:rPr>
        <w:t>Terakhir, pengecekan suhu campuran memiliki potensi bahaya terbakar alat ukur panas dengan kategori risiko rendah dan dampak luka bakar sedang. Pengendalian yang disarankan adalah penggunaan alat ukur dengan pelindung serta sarung tangan yang sesuai.</w:t>
      </w:r>
    </w:p>
    <w:p w14:paraId="1989C075">
      <w:pPr>
        <w:keepNext w:val="0"/>
        <w:keepLines w:val="0"/>
        <w:pageBreakBefore w:val="0"/>
        <w:tabs>
          <w:tab w:val="left" w:pos="993"/>
        </w:tabs>
        <w:kinsoku/>
        <w:wordWrap/>
        <w:overflowPunct/>
        <w:topLinePunct w:val="0"/>
        <w:bidi w:val="0"/>
        <w:snapToGrid/>
        <w:spacing w:after="0" w:line="360" w:lineRule="auto"/>
        <w:ind w:left="0" w:leftChars="0" w:firstLine="0" w:firstLineChars="0"/>
        <w:jc w:val="both"/>
        <w:textAlignment w:val="auto"/>
        <w:rPr>
          <w:rFonts w:hint="default" w:ascii="Times New Roman" w:hAnsi="Times New Roman" w:cs="Times New Roman"/>
          <w:sz w:val="24"/>
          <w:szCs w:val="24"/>
        </w:rPr>
        <w:sectPr>
          <w:type w:val="continuous"/>
          <w:pgSz w:w="11906" w:h="16838"/>
          <w:pgMar w:top="1701" w:right="2275" w:bottom="1701" w:left="2275" w:header="720" w:footer="720" w:gutter="0"/>
          <w:cols w:equalWidth="0" w:num="2">
            <w:col w:w="3465" w:space="425"/>
            <w:col w:w="3465"/>
          </w:cols>
          <w:rtlGutter w:val="0"/>
          <w:docGrid w:linePitch="360" w:charSpace="0"/>
        </w:sectPr>
      </w:pPr>
      <w:r>
        <w:rPr>
          <w:rFonts w:hint="default" w:ascii="Times New Roman" w:hAnsi="Times New Roman" w:cs="Times New Roman"/>
          <w:sz w:val="24"/>
          <w:szCs w:val="24"/>
        </w:rPr>
        <w:t>Secara keseluruhan, pengendalian risiko difokuskan pada kombinasi antara rekayasa teknik, pengendalian administratif, dan penggunaan alat pelindung diri (APD) untuk meminimalkan potensi kecelakaan kerja.</w:t>
      </w:r>
    </w:p>
    <w:p w14:paraId="3A1565D6">
      <w:pPr>
        <w:pStyle w:val="10"/>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jc w:val="both"/>
        <w:textAlignment w:val="auto"/>
        <w:rPr>
          <w:rFonts w:hint="default" w:ascii="Times New Roman" w:hAnsi="Times New Roman" w:cs="Times New Roman"/>
          <w:sz w:val="24"/>
          <w:szCs w:val="24"/>
        </w:rPr>
      </w:pPr>
    </w:p>
    <w:p w14:paraId="2CF0A229">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jc w:val="both"/>
        <w:textAlignment w:val="auto"/>
        <w:rPr>
          <w:rStyle w:val="11"/>
          <w:rFonts w:hint="default" w:ascii="Times New Roman" w:hAnsi="Times New Roman" w:cs="Times New Roman"/>
          <w:b/>
          <w:bCs/>
          <w:sz w:val="24"/>
          <w:szCs w:val="24"/>
        </w:rPr>
        <w:sectPr>
          <w:type w:val="continuous"/>
          <w:pgSz w:w="11906" w:h="16838"/>
          <w:pgMar w:top="1701" w:right="2275" w:bottom="1701" w:left="2275" w:header="720" w:footer="720" w:gutter="0"/>
          <w:cols w:space="0" w:num="1"/>
          <w:rtlGutter w:val="0"/>
          <w:docGrid w:linePitch="360" w:charSpace="0"/>
        </w:sectPr>
      </w:pPr>
    </w:p>
    <w:p w14:paraId="1BBD7E9C">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jc w:val="both"/>
        <w:textAlignment w:val="auto"/>
        <w:rPr>
          <w:rFonts w:hint="default" w:ascii="Times New Roman" w:hAnsi="Times New Roman" w:cs="Times New Roman"/>
          <w:sz w:val="24"/>
          <w:szCs w:val="24"/>
        </w:rPr>
      </w:pPr>
      <w:r>
        <w:rPr>
          <w:rStyle w:val="11"/>
          <w:rFonts w:hint="default" w:ascii="Times New Roman" w:hAnsi="Times New Roman" w:cs="Times New Roman"/>
          <w:b/>
          <w:bCs/>
          <w:sz w:val="24"/>
          <w:szCs w:val="24"/>
        </w:rPr>
        <w:t>KESIMPULAN</w:t>
      </w:r>
    </w:p>
    <w:p w14:paraId="78824D59">
      <w:pPr>
        <w:keepNext w:val="0"/>
        <w:keepLines w:val="0"/>
        <w:pageBreakBefore w:val="0"/>
        <w:widowControl/>
        <w:numPr>
          <w:ilvl w:val="0"/>
          <w:numId w:val="10"/>
        </w:numPr>
        <w:suppressLineNumbers w:val="0"/>
        <w:kinsoku/>
        <w:wordWrap/>
        <w:overflowPunct/>
        <w:topLinePunct w:val="0"/>
        <w:autoSpaceDE/>
        <w:autoSpaceDN/>
        <w:bidi w:val="0"/>
        <w:adjustRightInd/>
        <w:snapToGrid/>
        <w:spacing w:beforeAutospacing="0" w:after="0" w:afterAutospacing="0" w:line="360" w:lineRule="auto"/>
        <w:ind w:left="720" w:hanging="360"/>
        <w:jc w:val="both"/>
        <w:textAlignment w:val="auto"/>
        <w:rPr>
          <w:rFonts w:hint="default" w:ascii="Times New Roman" w:hAnsi="Times New Roman" w:cs="Times New Roman"/>
          <w:sz w:val="24"/>
          <w:szCs w:val="24"/>
        </w:rPr>
      </w:pPr>
      <w:r>
        <w:rPr>
          <w:rFonts w:hint="default" w:ascii="Times New Roman" w:hAnsi="Times New Roman" w:cs="Times New Roman"/>
          <w:sz w:val="24"/>
          <w:szCs w:val="24"/>
        </w:rPr>
        <w:t xml:space="preserve">Terdapat 5 potensi bahaya utama pada proses pembuatan hotmix di CV Multi Daya. </w:t>
      </w:r>
    </w:p>
    <w:p w14:paraId="57E8C623">
      <w:pPr>
        <w:keepNext w:val="0"/>
        <w:keepLines w:val="0"/>
        <w:pageBreakBefore w:val="0"/>
        <w:widowControl/>
        <w:numPr>
          <w:ilvl w:val="0"/>
          <w:numId w:val="10"/>
        </w:numPr>
        <w:suppressLineNumbers w:val="0"/>
        <w:kinsoku/>
        <w:wordWrap/>
        <w:overflowPunct/>
        <w:topLinePunct w:val="0"/>
        <w:autoSpaceDE/>
        <w:autoSpaceDN/>
        <w:bidi w:val="0"/>
        <w:adjustRightInd/>
        <w:snapToGrid/>
        <w:spacing w:beforeAutospacing="0" w:after="0" w:afterAutospacing="0" w:line="360" w:lineRule="auto"/>
        <w:ind w:left="720" w:hanging="360"/>
        <w:jc w:val="both"/>
        <w:textAlignment w:val="auto"/>
        <w:rPr>
          <w:rFonts w:hint="default" w:ascii="Times New Roman" w:hAnsi="Times New Roman" w:cs="Times New Roman"/>
          <w:sz w:val="24"/>
          <w:szCs w:val="24"/>
        </w:rPr>
      </w:pPr>
      <w:r>
        <w:rPr>
          <w:rFonts w:hint="default" w:ascii="Times New Roman" w:hAnsi="Times New Roman" w:cs="Times New Roman"/>
          <w:sz w:val="24"/>
          <w:szCs w:val="24"/>
        </w:rPr>
        <w:t xml:space="preserve">Tingkat risiko didominasi kategori </w:t>
      </w:r>
      <w:r>
        <w:rPr>
          <w:rStyle w:val="11"/>
          <w:rFonts w:hint="default" w:ascii="Times New Roman" w:hAnsi="Times New Roman" w:cs="Times New Roman"/>
          <w:b w:val="0"/>
          <w:bCs w:val="0"/>
          <w:sz w:val="24"/>
          <w:szCs w:val="24"/>
        </w:rPr>
        <w:t>sedang dan rendah</w:t>
      </w:r>
      <w:r>
        <w:rPr>
          <w:rFonts w:hint="default" w:ascii="Times New Roman" w:hAnsi="Times New Roman" w:cs="Times New Roman"/>
          <w:sz w:val="24"/>
          <w:szCs w:val="24"/>
        </w:rPr>
        <w:t xml:space="preserve">, tanpa risiko tinggi maupun ekstrem. </w:t>
      </w:r>
    </w:p>
    <w:p w14:paraId="2BA21959">
      <w:pPr>
        <w:keepNext w:val="0"/>
        <w:keepLines w:val="0"/>
        <w:pageBreakBefore w:val="0"/>
        <w:widowControl/>
        <w:numPr>
          <w:ilvl w:val="0"/>
          <w:numId w:val="10"/>
        </w:numPr>
        <w:suppressLineNumbers w:val="0"/>
        <w:kinsoku/>
        <w:wordWrap/>
        <w:overflowPunct/>
        <w:topLinePunct w:val="0"/>
        <w:autoSpaceDE/>
        <w:autoSpaceDN/>
        <w:bidi w:val="0"/>
        <w:adjustRightInd/>
        <w:snapToGrid/>
        <w:spacing w:beforeAutospacing="0" w:after="0" w:afterAutospacing="0" w:line="360" w:lineRule="auto"/>
        <w:ind w:left="720" w:hanging="360"/>
        <w:jc w:val="both"/>
        <w:textAlignment w:val="auto"/>
        <w:rPr>
          <w:rFonts w:hint="default" w:ascii="Times New Roman" w:hAnsi="Times New Roman" w:cs="Times New Roman"/>
          <w:sz w:val="24"/>
          <w:szCs w:val="24"/>
        </w:rPr>
      </w:pPr>
      <w:r>
        <w:rPr>
          <w:rFonts w:hint="default" w:ascii="Times New Roman" w:hAnsi="Times New Roman" w:cs="Times New Roman"/>
          <w:sz w:val="24"/>
          <w:szCs w:val="24"/>
        </w:rPr>
        <w:t xml:space="preserve">Pengendalian risiko dilakukan melalui kombinasi teknik, administratif, dan APD, yang terbukti cukup efektif dalam menekan potensi kecelakaan kerja. </w:t>
      </w:r>
    </w:p>
    <w:p w14:paraId="5B9EFA00">
      <w:pPr>
        <w:keepNext w:val="0"/>
        <w:keepLines w:val="0"/>
        <w:pageBreakBefore w:val="0"/>
        <w:widowControl/>
        <w:kinsoku/>
        <w:wordWrap/>
        <w:overflowPunct/>
        <w:topLinePunct w:val="0"/>
        <w:autoSpaceDE/>
        <w:autoSpaceDN/>
        <w:bidi w:val="0"/>
        <w:adjustRightInd/>
        <w:snapToGrid/>
        <w:spacing w:beforeAutospacing="0" w:after="0" w:afterAutospacing="0" w:line="360" w:lineRule="auto"/>
        <w:jc w:val="both"/>
        <w:textAlignment w:val="auto"/>
        <w:rPr>
          <w:rFonts w:hint="default" w:ascii="Times New Roman" w:hAnsi="Times New Roman" w:eastAsia="SimSun" w:cs="Times New Roman"/>
          <w:sz w:val="24"/>
          <w:szCs w:val="24"/>
          <w:lang w:val="en-US"/>
        </w:rPr>
      </w:pPr>
    </w:p>
    <w:p w14:paraId="458D3C0C">
      <w:pPr>
        <w:keepNext w:val="0"/>
        <w:keepLines w:val="0"/>
        <w:pageBreakBefore w:val="0"/>
        <w:widowControl/>
        <w:kinsoku/>
        <w:wordWrap/>
        <w:overflowPunct/>
        <w:topLinePunct w:val="0"/>
        <w:autoSpaceDE/>
        <w:autoSpaceDN/>
        <w:bidi w:val="0"/>
        <w:adjustRightInd/>
        <w:snapToGrid/>
        <w:spacing w:beforeAutospacing="0" w:after="0" w:afterAutospacing="0" w:line="360" w:lineRule="auto"/>
        <w:jc w:val="both"/>
        <w:textAlignment w:val="auto"/>
        <w:rPr>
          <w:rFonts w:hint="default" w:ascii="Times New Roman" w:hAnsi="Times New Roman" w:eastAsia="SimSun" w:cs="Times New Roman"/>
          <w:sz w:val="24"/>
          <w:szCs w:val="24"/>
          <w:lang w:val="en-US"/>
        </w:rPr>
      </w:pPr>
    </w:p>
    <w:p w14:paraId="0F39E440">
      <w:pPr>
        <w:keepNext w:val="0"/>
        <w:keepLines w:val="0"/>
        <w:pageBreakBefore w:val="0"/>
        <w:widowControl/>
        <w:kinsoku/>
        <w:wordWrap/>
        <w:overflowPunct/>
        <w:topLinePunct w:val="0"/>
        <w:autoSpaceDE/>
        <w:autoSpaceDN/>
        <w:bidi w:val="0"/>
        <w:adjustRightInd/>
        <w:snapToGrid/>
        <w:spacing w:beforeAutospacing="0" w:after="0" w:afterAutospacing="0" w:line="360" w:lineRule="auto"/>
        <w:jc w:val="both"/>
        <w:textAlignment w:val="auto"/>
        <w:rPr>
          <w:rFonts w:hint="default" w:ascii="Times New Roman" w:hAnsi="Times New Roman" w:eastAsia="SimSun" w:cs="Times New Roman"/>
          <w:sz w:val="24"/>
          <w:szCs w:val="24"/>
          <w:lang w:val="en-US"/>
        </w:rPr>
      </w:pPr>
      <w:bookmarkStart w:id="0" w:name="_GoBack"/>
      <w:bookmarkEnd w:id="0"/>
    </w:p>
    <w:p w14:paraId="6A8C56A1">
      <w:pPr>
        <w:keepNext w:val="0"/>
        <w:keepLines w:val="0"/>
        <w:pageBreakBefore w:val="0"/>
        <w:widowControl/>
        <w:kinsoku/>
        <w:wordWrap/>
        <w:overflowPunct/>
        <w:topLinePunct w:val="0"/>
        <w:autoSpaceDE/>
        <w:autoSpaceDN/>
        <w:bidi w:val="0"/>
        <w:adjustRightInd/>
        <w:snapToGrid/>
        <w:spacing w:beforeAutospacing="0" w:after="0" w:afterAutospacing="0" w:line="360" w:lineRule="auto"/>
        <w:jc w:val="both"/>
        <w:textAlignment w:val="auto"/>
        <w:rPr>
          <w:rFonts w:hint="default" w:ascii="Times New Roman" w:hAnsi="Times New Roman" w:eastAsia="SimSun" w:cs="Times New Roman"/>
          <w:b/>
          <w:bCs/>
          <w:sz w:val="24"/>
          <w:szCs w:val="24"/>
          <w:lang w:val="en-US"/>
        </w:rPr>
      </w:pPr>
      <w:r>
        <w:rPr>
          <w:rFonts w:hint="default" w:ascii="Times New Roman" w:hAnsi="Times New Roman" w:eastAsia="SimSun" w:cs="Times New Roman"/>
          <w:b/>
          <w:bCs/>
          <w:sz w:val="24"/>
          <w:szCs w:val="24"/>
          <w:lang w:val="en-US"/>
        </w:rPr>
        <w:t>DAFTAR PUSTAKA</w:t>
      </w:r>
    </w:p>
    <w:p w14:paraId="790D78DF">
      <w:pPr>
        <w:keepNext w:val="0"/>
        <w:keepLines w:val="0"/>
        <w:pageBreakBefore w:val="0"/>
        <w:widowControl w:val="0"/>
        <w:kinsoku/>
        <w:wordWrap/>
        <w:overflowPunct/>
        <w:topLinePunct w:val="0"/>
        <w:autoSpaceDE w:val="0"/>
        <w:autoSpaceDN w:val="0"/>
        <w:bidi w:val="0"/>
        <w:adjustRightInd w:val="0"/>
        <w:snapToGrid/>
        <w:spacing w:after="0" w:line="360" w:lineRule="auto"/>
        <w:ind w:left="480" w:hanging="480"/>
        <w:jc w:val="both"/>
        <w:textAlignment w:val="auto"/>
        <w:rPr>
          <w:rFonts w:hint="default" w:ascii="Times New Roman" w:hAnsi="Times New Roman" w:cs="Times New Roman"/>
          <w:kern w:val="0"/>
          <w:sz w:val="24"/>
          <w:szCs w:val="24"/>
        </w:rPr>
      </w:pPr>
      <w:r>
        <w:rPr>
          <w:rFonts w:hint="default" w:ascii="Times New Roman" w:hAnsi="Times New Roman" w:cs="Times New Roman"/>
          <w:kern w:val="0"/>
          <w:sz w:val="24"/>
          <w:szCs w:val="24"/>
        </w:rPr>
        <w:t xml:space="preserve">Alfidyani, K. S., Lestantyo, D., &amp; Wahyuni, I. (2020). </w:t>
      </w:r>
      <w:r>
        <w:rPr>
          <w:rFonts w:hint="default" w:ascii="Times New Roman" w:hAnsi="Times New Roman" w:cs="Times New Roman"/>
          <w:i/>
          <w:iCs/>
          <w:kern w:val="0"/>
          <w:sz w:val="24"/>
          <w:szCs w:val="24"/>
        </w:rPr>
        <w:t>Hubungan Pelatihan K3 , Penggunaan Apd , Pemasangan Safety Sign , Dan Penerapan Sop Dengan Terjadinya Risiko Kecelakaan Kerja ( Studi Pada Industri Garmen Kota Semarang )</w:t>
      </w:r>
      <w:r>
        <w:rPr>
          <w:rFonts w:hint="default" w:ascii="Times New Roman" w:hAnsi="Times New Roman" w:cs="Times New Roman"/>
          <w:kern w:val="0"/>
          <w:sz w:val="24"/>
          <w:szCs w:val="24"/>
        </w:rPr>
        <w:t xml:space="preserve">. </w:t>
      </w:r>
      <w:r>
        <w:rPr>
          <w:rFonts w:hint="default" w:ascii="Times New Roman" w:hAnsi="Times New Roman" w:cs="Times New Roman"/>
          <w:i/>
          <w:iCs/>
          <w:kern w:val="0"/>
          <w:sz w:val="24"/>
          <w:szCs w:val="24"/>
        </w:rPr>
        <w:t>8</w:t>
      </w:r>
      <w:r>
        <w:rPr>
          <w:rFonts w:hint="default" w:ascii="Times New Roman" w:hAnsi="Times New Roman" w:cs="Times New Roman"/>
          <w:kern w:val="0"/>
          <w:sz w:val="24"/>
          <w:szCs w:val="24"/>
        </w:rPr>
        <w:t>.</w:t>
      </w:r>
    </w:p>
    <w:p w14:paraId="14E2ED6A">
      <w:pPr>
        <w:keepNext w:val="0"/>
        <w:keepLines w:val="0"/>
        <w:pageBreakBefore w:val="0"/>
        <w:widowControl w:val="0"/>
        <w:kinsoku/>
        <w:wordWrap/>
        <w:overflowPunct/>
        <w:topLinePunct w:val="0"/>
        <w:autoSpaceDE w:val="0"/>
        <w:autoSpaceDN w:val="0"/>
        <w:bidi w:val="0"/>
        <w:adjustRightInd w:val="0"/>
        <w:snapToGrid/>
        <w:spacing w:after="0" w:line="360" w:lineRule="auto"/>
        <w:ind w:left="480" w:hanging="480"/>
        <w:jc w:val="both"/>
        <w:textAlignment w:val="auto"/>
        <w:rPr>
          <w:rFonts w:hint="default" w:ascii="Times New Roman" w:hAnsi="Times New Roman" w:cs="Times New Roman"/>
          <w:kern w:val="0"/>
          <w:sz w:val="24"/>
          <w:szCs w:val="24"/>
        </w:rPr>
      </w:pPr>
      <w:r>
        <w:rPr>
          <w:rFonts w:hint="default" w:ascii="Times New Roman" w:hAnsi="Times New Roman" w:cs="Times New Roman"/>
          <w:kern w:val="0"/>
          <w:sz w:val="24"/>
          <w:szCs w:val="24"/>
        </w:rPr>
        <w:t xml:space="preserve">Azmarina, T., Andriyani, A., &amp; Lusida, N. (2025). Pengaruh Pelatihan Keselamatan Dan Kesehatan Kerja Terhadap Perilaku Penggunaan Apd Pada Tenaga Kerja Di Industri Konstruksi. </w:t>
      </w:r>
      <w:r>
        <w:rPr>
          <w:rFonts w:hint="default" w:ascii="Times New Roman" w:hAnsi="Times New Roman" w:cs="Times New Roman"/>
          <w:i/>
          <w:iCs/>
          <w:kern w:val="0"/>
          <w:sz w:val="24"/>
          <w:szCs w:val="24"/>
        </w:rPr>
        <w:t>Inovasi Kesehatan Global</w:t>
      </w:r>
      <w:r>
        <w:rPr>
          <w:rFonts w:hint="default" w:ascii="Times New Roman" w:hAnsi="Times New Roman" w:cs="Times New Roman"/>
          <w:kern w:val="0"/>
          <w:sz w:val="24"/>
          <w:szCs w:val="24"/>
        </w:rPr>
        <w:t xml:space="preserve">, </w:t>
      </w:r>
      <w:r>
        <w:rPr>
          <w:rFonts w:hint="default" w:ascii="Times New Roman" w:hAnsi="Times New Roman" w:cs="Times New Roman"/>
          <w:i/>
          <w:iCs/>
          <w:kern w:val="0"/>
          <w:sz w:val="24"/>
          <w:szCs w:val="24"/>
        </w:rPr>
        <w:t>2</w:t>
      </w:r>
      <w:r>
        <w:rPr>
          <w:rFonts w:hint="default" w:ascii="Times New Roman" w:hAnsi="Times New Roman" w:cs="Times New Roman"/>
          <w:kern w:val="0"/>
          <w:sz w:val="24"/>
          <w:szCs w:val="24"/>
        </w:rPr>
        <w:t>, 103–114. Https://Doi.Org/10.62383/Ikg.V2i2.1581</w:t>
      </w:r>
    </w:p>
    <w:p w14:paraId="60BAAC49">
      <w:pPr>
        <w:keepNext w:val="0"/>
        <w:keepLines w:val="0"/>
        <w:pageBreakBefore w:val="0"/>
        <w:widowControl w:val="0"/>
        <w:kinsoku/>
        <w:wordWrap/>
        <w:overflowPunct/>
        <w:topLinePunct w:val="0"/>
        <w:autoSpaceDE w:val="0"/>
        <w:autoSpaceDN w:val="0"/>
        <w:bidi w:val="0"/>
        <w:adjustRightInd w:val="0"/>
        <w:snapToGrid/>
        <w:spacing w:after="0" w:line="360" w:lineRule="auto"/>
        <w:ind w:left="480" w:hanging="480"/>
        <w:jc w:val="both"/>
        <w:textAlignment w:val="auto"/>
        <w:rPr>
          <w:rFonts w:hint="default" w:ascii="Times New Roman" w:hAnsi="Times New Roman" w:cs="Times New Roman"/>
          <w:kern w:val="0"/>
          <w:sz w:val="24"/>
          <w:szCs w:val="24"/>
        </w:rPr>
      </w:pPr>
      <w:r>
        <w:rPr>
          <w:rFonts w:hint="default" w:ascii="Times New Roman" w:hAnsi="Times New Roman" w:cs="Times New Roman"/>
          <w:kern w:val="0"/>
          <w:sz w:val="24"/>
          <w:szCs w:val="24"/>
        </w:rPr>
        <w:t xml:space="preserve">Chiara, A., Nusantara, P., Srisantyorini, T., Masyarakat, F. K., Masyarakat, P. K., &amp; Muhamadiyah, U. (2025). </w:t>
      </w:r>
      <w:r>
        <w:rPr>
          <w:rFonts w:hint="default" w:ascii="Times New Roman" w:hAnsi="Times New Roman" w:cs="Times New Roman"/>
          <w:i/>
          <w:iCs/>
          <w:kern w:val="0"/>
          <w:sz w:val="24"/>
          <w:szCs w:val="24"/>
        </w:rPr>
        <w:t>Kepatuhan Penggunaan Alat Pelindung Diri ( Apd ) Pada Pekerja Kontruksi : Kajian Literatur Tentang Pengaruh Faktor Individu Dan Pendekatan Keselamatan Kerja</w:t>
      </w:r>
      <w:r>
        <w:rPr>
          <w:rFonts w:hint="default" w:ascii="Times New Roman" w:hAnsi="Times New Roman" w:cs="Times New Roman"/>
          <w:kern w:val="0"/>
          <w:sz w:val="24"/>
          <w:szCs w:val="24"/>
        </w:rPr>
        <w:t xml:space="preserve">. </w:t>
      </w:r>
      <w:r>
        <w:rPr>
          <w:rFonts w:hint="default" w:ascii="Times New Roman" w:hAnsi="Times New Roman" w:cs="Times New Roman"/>
          <w:i/>
          <w:iCs/>
          <w:kern w:val="0"/>
          <w:sz w:val="24"/>
          <w:szCs w:val="24"/>
        </w:rPr>
        <w:t>3</w:t>
      </w:r>
      <w:r>
        <w:rPr>
          <w:rFonts w:hint="default" w:ascii="Times New Roman" w:hAnsi="Times New Roman" w:cs="Times New Roman"/>
          <w:kern w:val="0"/>
          <w:sz w:val="24"/>
          <w:szCs w:val="24"/>
        </w:rPr>
        <w:t>(April).</w:t>
      </w:r>
    </w:p>
    <w:p w14:paraId="74704FDF">
      <w:pPr>
        <w:keepNext w:val="0"/>
        <w:keepLines w:val="0"/>
        <w:pageBreakBefore w:val="0"/>
        <w:widowControl w:val="0"/>
        <w:kinsoku/>
        <w:wordWrap/>
        <w:overflowPunct/>
        <w:topLinePunct w:val="0"/>
        <w:autoSpaceDE w:val="0"/>
        <w:autoSpaceDN w:val="0"/>
        <w:bidi w:val="0"/>
        <w:adjustRightInd w:val="0"/>
        <w:snapToGrid/>
        <w:spacing w:after="0" w:line="360" w:lineRule="auto"/>
        <w:ind w:left="480" w:hanging="480"/>
        <w:jc w:val="both"/>
        <w:textAlignment w:val="auto"/>
        <w:rPr>
          <w:rFonts w:hint="default" w:ascii="Times New Roman" w:hAnsi="Times New Roman" w:cs="Times New Roman"/>
          <w:kern w:val="0"/>
          <w:sz w:val="24"/>
          <w:szCs w:val="24"/>
        </w:rPr>
      </w:pPr>
      <w:r>
        <w:rPr>
          <w:rFonts w:hint="default" w:ascii="Times New Roman" w:hAnsi="Times New Roman" w:cs="Times New Roman"/>
          <w:kern w:val="0"/>
          <w:sz w:val="24"/>
          <w:szCs w:val="24"/>
        </w:rPr>
        <w:t xml:space="preserve">Fadhli, H. A., &amp; Sari, R. N. (2025). </w:t>
      </w:r>
      <w:r>
        <w:rPr>
          <w:rFonts w:hint="default" w:ascii="Times New Roman" w:hAnsi="Times New Roman" w:cs="Times New Roman"/>
          <w:i/>
          <w:iCs/>
          <w:kern w:val="0"/>
          <w:sz w:val="24"/>
          <w:szCs w:val="24"/>
        </w:rPr>
        <w:t>Analisis Pengaruh Pengawasan Keselamatan Dan Penggunaan Apd Terhadap Statistik Kecelakaan Kerja Di Pt Xyz</w:t>
      </w:r>
      <w:r>
        <w:rPr>
          <w:rFonts w:hint="default" w:ascii="Times New Roman" w:hAnsi="Times New Roman" w:cs="Times New Roman"/>
          <w:kern w:val="0"/>
          <w:sz w:val="24"/>
          <w:szCs w:val="24"/>
        </w:rPr>
        <w:t xml:space="preserve">. </w:t>
      </w:r>
      <w:r>
        <w:rPr>
          <w:rFonts w:hint="default" w:ascii="Times New Roman" w:hAnsi="Times New Roman" w:cs="Times New Roman"/>
          <w:i/>
          <w:iCs/>
          <w:kern w:val="0"/>
          <w:sz w:val="24"/>
          <w:szCs w:val="24"/>
        </w:rPr>
        <w:t>X</w:t>
      </w:r>
      <w:r>
        <w:rPr>
          <w:rFonts w:hint="default" w:ascii="Times New Roman" w:hAnsi="Times New Roman" w:cs="Times New Roman"/>
          <w:kern w:val="0"/>
          <w:sz w:val="24"/>
          <w:szCs w:val="24"/>
        </w:rPr>
        <w:t>(1), 12430–12436.</w:t>
      </w:r>
    </w:p>
    <w:p w14:paraId="13B518AC">
      <w:pPr>
        <w:keepNext w:val="0"/>
        <w:keepLines w:val="0"/>
        <w:pageBreakBefore w:val="0"/>
        <w:widowControl w:val="0"/>
        <w:kinsoku/>
        <w:wordWrap/>
        <w:overflowPunct/>
        <w:topLinePunct w:val="0"/>
        <w:autoSpaceDE w:val="0"/>
        <w:autoSpaceDN w:val="0"/>
        <w:bidi w:val="0"/>
        <w:adjustRightInd w:val="0"/>
        <w:snapToGrid/>
        <w:spacing w:after="0" w:line="360" w:lineRule="auto"/>
        <w:ind w:left="480" w:hanging="480"/>
        <w:jc w:val="both"/>
        <w:textAlignment w:val="auto"/>
        <w:rPr>
          <w:rFonts w:hint="default" w:ascii="Times New Roman" w:hAnsi="Times New Roman" w:cs="Times New Roman"/>
          <w:kern w:val="0"/>
          <w:sz w:val="24"/>
          <w:szCs w:val="24"/>
        </w:rPr>
      </w:pPr>
      <w:r>
        <w:rPr>
          <w:rFonts w:hint="default" w:ascii="Times New Roman" w:hAnsi="Times New Roman" w:cs="Times New Roman"/>
          <w:kern w:val="0"/>
          <w:sz w:val="24"/>
          <w:szCs w:val="24"/>
        </w:rPr>
        <w:t xml:space="preserve">Hamka, M. A. (2017). Safety Risks Assessment On Container Terminal Using Hazard Identification And Risk Assessment And Fault Tree Analysis Methods. </w:t>
      </w:r>
      <w:r>
        <w:rPr>
          <w:rFonts w:hint="default" w:ascii="Times New Roman" w:hAnsi="Times New Roman" w:cs="Times New Roman"/>
          <w:i/>
          <w:iCs/>
          <w:kern w:val="0"/>
          <w:sz w:val="24"/>
          <w:szCs w:val="24"/>
        </w:rPr>
        <w:t>Procedia Engineering</w:t>
      </w:r>
      <w:r>
        <w:rPr>
          <w:rFonts w:hint="default" w:ascii="Times New Roman" w:hAnsi="Times New Roman" w:cs="Times New Roman"/>
          <w:kern w:val="0"/>
          <w:sz w:val="24"/>
          <w:szCs w:val="24"/>
        </w:rPr>
        <w:t xml:space="preserve">, </w:t>
      </w:r>
      <w:r>
        <w:rPr>
          <w:rFonts w:hint="default" w:ascii="Times New Roman" w:hAnsi="Times New Roman" w:cs="Times New Roman"/>
          <w:i/>
          <w:iCs/>
          <w:kern w:val="0"/>
          <w:sz w:val="24"/>
          <w:szCs w:val="24"/>
        </w:rPr>
        <w:t>194</w:t>
      </w:r>
      <w:r>
        <w:rPr>
          <w:rFonts w:hint="default" w:ascii="Times New Roman" w:hAnsi="Times New Roman" w:cs="Times New Roman"/>
          <w:kern w:val="0"/>
          <w:sz w:val="24"/>
          <w:szCs w:val="24"/>
        </w:rPr>
        <w:t>, 307–314.</w:t>
      </w:r>
    </w:p>
    <w:p w14:paraId="25803F4D">
      <w:pPr>
        <w:keepNext w:val="0"/>
        <w:keepLines w:val="0"/>
        <w:pageBreakBefore w:val="0"/>
        <w:widowControl w:val="0"/>
        <w:kinsoku/>
        <w:wordWrap/>
        <w:overflowPunct/>
        <w:topLinePunct w:val="0"/>
        <w:autoSpaceDE w:val="0"/>
        <w:autoSpaceDN w:val="0"/>
        <w:bidi w:val="0"/>
        <w:adjustRightInd w:val="0"/>
        <w:snapToGrid/>
        <w:spacing w:after="0" w:line="360" w:lineRule="auto"/>
        <w:ind w:left="480" w:hanging="480"/>
        <w:jc w:val="both"/>
        <w:textAlignment w:val="auto"/>
        <w:rPr>
          <w:rFonts w:hint="default" w:ascii="Times New Roman" w:hAnsi="Times New Roman" w:cs="Times New Roman"/>
          <w:kern w:val="0"/>
          <w:sz w:val="24"/>
          <w:szCs w:val="24"/>
        </w:rPr>
      </w:pPr>
      <w:r>
        <w:rPr>
          <w:rFonts w:hint="default" w:ascii="Times New Roman" w:hAnsi="Times New Roman" w:cs="Times New Roman"/>
          <w:kern w:val="0"/>
          <w:sz w:val="24"/>
          <w:szCs w:val="24"/>
        </w:rPr>
        <w:t xml:space="preserve">Malik, A. S. T. (2023). </w:t>
      </w:r>
      <w:r>
        <w:rPr>
          <w:rFonts w:hint="default" w:ascii="Times New Roman" w:hAnsi="Times New Roman" w:cs="Times New Roman"/>
          <w:i/>
          <w:iCs/>
          <w:kern w:val="0"/>
          <w:sz w:val="24"/>
          <w:szCs w:val="24"/>
        </w:rPr>
        <w:t>… Dan Kesehatan Kerja Dengan Metode Hazard Identification, Risk Assessment, And Risk Control (Hirarc) Pada Operator Ground</w:t>
      </w:r>
      <w:r>
        <w:rPr>
          <w:rFonts w:hint="default" w:ascii="Times New Roman" w:hAnsi="Times New Roman" w:cs="Times New Roman"/>
          <w:kern w:val="0"/>
          <w:sz w:val="24"/>
          <w:szCs w:val="24"/>
        </w:rPr>
        <w:t>. Http://Repository.Unhas.Ac.Id/Id/Eprint/29253/%0ahttp://Repository.Unhas.Ac.Id/Id/Eprint/29253/2/K011191185_Skripsi_15-08-2023 Bab 1-2.Pdf</w:t>
      </w:r>
    </w:p>
    <w:p w14:paraId="44092505">
      <w:pPr>
        <w:keepNext w:val="0"/>
        <w:keepLines w:val="0"/>
        <w:pageBreakBefore w:val="0"/>
        <w:widowControl w:val="0"/>
        <w:kinsoku/>
        <w:wordWrap/>
        <w:overflowPunct/>
        <w:topLinePunct w:val="0"/>
        <w:autoSpaceDE w:val="0"/>
        <w:autoSpaceDN w:val="0"/>
        <w:bidi w:val="0"/>
        <w:adjustRightInd w:val="0"/>
        <w:snapToGrid/>
        <w:spacing w:after="0" w:line="360" w:lineRule="auto"/>
        <w:ind w:left="480" w:hanging="480"/>
        <w:jc w:val="both"/>
        <w:textAlignment w:val="auto"/>
        <w:rPr>
          <w:rFonts w:hint="default" w:ascii="Times New Roman" w:hAnsi="Times New Roman" w:cs="Times New Roman"/>
          <w:kern w:val="0"/>
          <w:sz w:val="24"/>
          <w:szCs w:val="24"/>
        </w:rPr>
      </w:pPr>
      <w:r>
        <w:rPr>
          <w:rFonts w:hint="default" w:ascii="Times New Roman" w:hAnsi="Times New Roman" w:cs="Times New Roman"/>
          <w:kern w:val="0"/>
          <w:sz w:val="24"/>
          <w:szCs w:val="24"/>
        </w:rPr>
        <w:t xml:space="preserve">Nurlina, F., Utomo, B., Hariani, H., Widodo, S., Susanti, F., Al Amien, Y., Yashir, M., Mulyati, S., Sari, A. I., &amp; Aryani, D. (2024). </w:t>
      </w:r>
      <w:r>
        <w:rPr>
          <w:rFonts w:hint="default" w:ascii="Times New Roman" w:hAnsi="Times New Roman" w:cs="Times New Roman"/>
          <w:i/>
          <w:iCs/>
          <w:kern w:val="0"/>
          <w:sz w:val="24"/>
          <w:szCs w:val="24"/>
        </w:rPr>
        <w:t>Manajemen Keselamatan Dan Kesehatan Kerja</w:t>
      </w:r>
      <w:r>
        <w:rPr>
          <w:rFonts w:hint="default" w:ascii="Times New Roman" w:hAnsi="Times New Roman" w:cs="Times New Roman"/>
          <w:kern w:val="0"/>
          <w:sz w:val="24"/>
          <w:szCs w:val="24"/>
        </w:rPr>
        <w:t>.</w:t>
      </w:r>
    </w:p>
    <w:p w14:paraId="2DDE0590">
      <w:pPr>
        <w:keepNext w:val="0"/>
        <w:keepLines w:val="0"/>
        <w:pageBreakBefore w:val="0"/>
        <w:widowControl w:val="0"/>
        <w:kinsoku/>
        <w:wordWrap/>
        <w:overflowPunct/>
        <w:topLinePunct w:val="0"/>
        <w:autoSpaceDE w:val="0"/>
        <w:autoSpaceDN w:val="0"/>
        <w:bidi w:val="0"/>
        <w:adjustRightInd w:val="0"/>
        <w:snapToGrid/>
        <w:spacing w:after="0" w:line="360" w:lineRule="auto"/>
        <w:ind w:left="480" w:hanging="480"/>
        <w:jc w:val="both"/>
        <w:textAlignment w:val="auto"/>
        <w:rPr>
          <w:rFonts w:hint="default" w:ascii="Times New Roman" w:hAnsi="Times New Roman" w:cs="Times New Roman"/>
          <w:kern w:val="0"/>
          <w:sz w:val="24"/>
          <w:szCs w:val="24"/>
        </w:rPr>
      </w:pPr>
      <w:r>
        <w:rPr>
          <w:rFonts w:hint="default" w:ascii="Times New Roman" w:hAnsi="Times New Roman" w:cs="Times New Roman"/>
          <w:kern w:val="0"/>
          <w:sz w:val="24"/>
          <w:szCs w:val="24"/>
        </w:rPr>
        <w:t xml:space="preserve">Roehan, K. R. A., Yuniar, Y., &amp; Desrianty, A. (2014). Usulan Perbaikan Sistem Manajemen Keselamatan Dan Kesehatan Kerja (Smk3) Menggunakan Metode Hazard Identifikasii And Risk Assesment (Hira). </w:t>
      </w:r>
      <w:r>
        <w:rPr>
          <w:rFonts w:hint="default" w:ascii="Times New Roman" w:hAnsi="Times New Roman" w:cs="Times New Roman"/>
          <w:i/>
          <w:iCs/>
          <w:kern w:val="0"/>
          <w:sz w:val="24"/>
          <w:szCs w:val="24"/>
        </w:rPr>
        <w:t>Reka Integra</w:t>
      </w:r>
      <w:r>
        <w:rPr>
          <w:rFonts w:hint="default" w:ascii="Times New Roman" w:hAnsi="Times New Roman" w:cs="Times New Roman"/>
          <w:kern w:val="0"/>
          <w:sz w:val="24"/>
          <w:szCs w:val="24"/>
        </w:rPr>
        <w:t xml:space="preserve">, </w:t>
      </w:r>
      <w:r>
        <w:rPr>
          <w:rFonts w:hint="default" w:ascii="Times New Roman" w:hAnsi="Times New Roman" w:cs="Times New Roman"/>
          <w:i/>
          <w:iCs/>
          <w:kern w:val="0"/>
          <w:sz w:val="24"/>
          <w:szCs w:val="24"/>
        </w:rPr>
        <w:t>2</w:t>
      </w:r>
      <w:r>
        <w:rPr>
          <w:rFonts w:hint="default" w:ascii="Times New Roman" w:hAnsi="Times New Roman" w:cs="Times New Roman"/>
          <w:kern w:val="0"/>
          <w:sz w:val="24"/>
          <w:szCs w:val="24"/>
        </w:rPr>
        <w:t>(2).</w:t>
      </w:r>
    </w:p>
    <w:p w14:paraId="3988297F">
      <w:pPr>
        <w:keepNext w:val="0"/>
        <w:keepLines w:val="0"/>
        <w:pageBreakBefore w:val="0"/>
        <w:widowControl w:val="0"/>
        <w:kinsoku/>
        <w:wordWrap/>
        <w:overflowPunct/>
        <w:topLinePunct w:val="0"/>
        <w:autoSpaceDE w:val="0"/>
        <w:autoSpaceDN w:val="0"/>
        <w:bidi w:val="0"/>
        <w:adjustRightInd w:val="0"/>
        <w:snapToGrid/>
        <w:spacing w:after="0" w:line="360" w:lineRule="auto"/>
        <w:ind w:left="480" w:hanging="480"/>
        <w:jc w:val="both"/>
        <w:textAlignment w:val="auto"/>
        <w:rPr>
          <w:rFonts w:hint="default" w:ascii="Times New Roman" w:hAnsi="Times New Roman" w:cs="Times New Roman"/>
          <w:kern w:val="0"/>
          <w:sz w:val="24"/>
          <w:szCs w:val="24"/>
        </w:rPr>
      </w:pPr>
      <w:r>
        <w:rPr>
          <w:rFonts w:hint="default" w:ascii="Times New Roman" w:hAnsi="Times New Roman" w:cs="Times New Roman"/>
          <w:kern w:val="0"/>
          <w:sz w:val="24"/>
          <w:szCs w:val="24"/>
        </w:rPr>
        <w:t xml:space="preserve">Saisandhiya, N. R., &amp; Babu, M. K. V. (2020). Hazard Identification And Risk Assessment In Petrochemical Industry. </w:t>
      </w:r>
      <w:r>
        <w:rPr>
          <w:rFonts w:hint="default" w:ascii="Times New Roman" w:hAnsi="Times New Roman" w:cs="Times New Roman"/>
          <w:i/>
          <w:iCs/>
          <w:kern w:val="0"/>
          <w:sz w:val="24"/>
          <w:szCs w:val="24"/>
        </w:rPr>
        <w:t>International Journal For Research In Applied Science And Engineering Technology</w:t>
      </w:r>
      <w:r>
        <w:rPr>
          <w:rFonts w:hint="default" w:ascii="Times New Roman" w:hAnsi="Times New Roman" w:cs="Times New Roman"/>
          <w:kern w:val="0"/>
          <w:sz w:val="24"/>
          <w:szCs w:val="24"/>
        </w:rPr>
        <w:t xml:space="preserve">, </w:t>
      </w:r>
      <w:r>
        <w:rPr>
          <w:rFonts w:hint="default" w:ascii="Times New Roman" w:hAnsi="Times New Roman" w:cs="Times New Roman"/>
          <w:i/>
          <w:iCs/>
          <w:kern w:val="0"/>
          <w:sz w:val="24"/>
          <w:szCs w:val="24"/>
        </w:rPr>
        <w:t>8</w:t>
      </w:r>
      <w:r>
        <w:rPr>
          <w:rFonts w:hint="default" w:ascii="Times New Roman" w:hAnsi="Times New Roman" w:cs="Times New Roman"/>
          <w:kern w:val="0"/>
          <w:sz w:val="24"/>
          <w:szCs w:val="24"/>
        </w:rPr>
        <w:t>(9), 778–783.</w:t>
      </w:r>
    </w:p>
    <w:p w14:paraId="37ACD237">
      <w:pPr>
        <w:keepNext w:val="0"/>
        <w:keepLines w:val="0"/>
        <w:pageBreakBefore w:val="0"/>
        <w:widowControl w:val="0"/>
        <w:kinsoku/>
        <w:wordWrap/>
        <w:overflowPunct/>
        <w:topLinePunct w:val="0"/>
        <w:autoSpaceDE w:val="0"/>
        <w:autoSpaceDN w:val="0"/>
        <w:bidi w:val="0"/>
        <w:adjustRightInd w:val="0"/>
        <w:snapToGrid/>
        <w:spacing w:after="0" w:line="360" w:lineRule="auto"/>
        <w:ind w:left="480" w:hanging="480"/>
        <w:jc w:val="both"/>
        <w:textAlignment w:val="auto"/>
        <w:rPr>
          <w:rFonts w:hint="default" w:ascii="Times New Roman" w:hAnsi="Times New Roman" w:cs="Times New Roman"/>
          <w:kern w:val="0"/>
          <w:sz w:val="24"/>
          <w:szCs w:val="24"/>
        </w:rPr>
      </w:pPr>
      <w:r>
        <w:rPr>
          <w:rFonts w:hint="default" w:ascii="Times New Roman" w:hAnsi="Times New Roman" w:cs="Times New Roman"/>
          <w:kern w:val="0"/>
          <w:sz w:val="24"/>
          <w:szCs w:val="24"/>
        </w:rPr>
        <w:t xml:space="preserve">Susihono, W., &amp; Akbar Rini, F. (2013). Penerapan Sistem Manajemen K3 Dan Indentifikasi Potensi Bahaya. </w:t>
      </w:r>
      <w:r>
        <w:rPr>
          <w:rFonts w:hint="default" w:ascii="Times New Roman" w:hAnsi="Times New Roman" w:cs="Times New Roman"/>
          <w:i/>
          <w:iCs/>
          <w:kern w:val="0"/>
          <w:sz w:val="24"/>
          <w:szCs w:val="24"/>
        </w:rPr>
        <w:t>Jurnal Ilmiah Pengetahuan &amp; Penerapan Teknik Industri</w:t>
      </w:r>
      <w:r>
        <w:rPr>
          <w:rFonts w:hint="default" w:ascii="Times New Roman" w:hAnsi="Times New Roman" w:cs="Times New Roman"/>
          <w:kern w:val="0"/>
          <w:sz w:val="24"/>
          <w:szCs w:val="24"/>
        </w:rPr>
        <w:t xml:space="preserve">, </w:t>
      </w:r>
      <w:r>
        <w:rPr>
          <w:rFonts w:hint="default" w:ascii="Times New Roman" w:hAnsi="Times New Roman" w:cs="Times New Roman"/>
          <w:i/>
          <w:iCs/>
          <w:kern w:val="0"/>
          <w:sz w:val="24"/>
          <w:szCs w:val="24"/>
        </w:rPr>
        <w:t>2</w:t>
      </w:r>
      <w:r>
        <w:rPr>
          <w:rFonts w:hint="default" w:ascii="Times New Roman" w:hAnsi="Times New Roman" w:cs="Times New Roman"/>
          <w:kern w:val="0"/>
          <w:sz w:val="24"/>
          <w:szCs w:val="24"/>
        </w:rPr>
        <w:t>(2).</w:t>
      </w:r>
    </w:p>
    <w:p w14:paraId="7C096317">
      <w:pPr>
        <w:keepNext w:val="0"/>
        <w:keepLines w:val="0"/>
        <w:pageBreakBefore w:val="0"/>
        <w:widowControl w:val="0"/>
        <w:kinsoku/>
        <w:wordWrap/>
        <w:overflowPunct/>
        <w:topLinePunct w:val="0"/>
        <w:autoSpaceDE w:val="0"/>
        <w:autoSpaceDN w:val="0"/>
        <w:bidi w:val="0"/>
        <w:adjustRightInd w:val="0"/>
        <w:snapToGrid/>
        <w:spacing w:after="0" w:line="360" w:lineRule="auto"/>
        <w:ind w:left="480" w:hanging="480"/>
        <w:jc w:val="both"/>
        <w:textAlignment w:val="auto"/>
        <w:rPr>
          <w:rFonts w:hint="default" w:ascii="Times New Roman" w:hAnsi="Times New Roman" w:cs="Times New Roman"/>
          <w:kern w:val="0"/>
          <w:sz w:val="24"/>
          <w:szCs w:val="24"/>
        </w:rPr>
      </w:pPr>
      <w:r>
        <w:rPr>
          <w:rFonts w:hint="default" w:ascii="Times New Roman" w:hAnsi="Times New Roman" w:cs="Times New Roman"/>
          <w:kern w:val="0"/>
          <w:sz w:val="24"/>
          <w:szCs w:val="24"/>
        </w:rPr>
        <w:t xml:space="preserve">Susilowati, F., Prawenti, H., &amp; Puspitasari, E. (2022). </w:t>
      </w:r>
      <w:r>
        <w:rPr>
          <w:rFonts w:hint="default" w:ascii="Times New Roman" w:hAnsi="Times New Roman" w:cs="Times New Roman"/>
          <w:i/>
          <w:iCs/>
          <w:kern w:val="0"/>
          <w:sz w:val="24"/>
          <w:szCs w:val="24"/>
        </w:rPr>
        <w:t>Kajian Sistem Manajemen Keselamatan Dan Kesehatan Kerja Pada Perusahaan Konstruksi Jalan Di Indonesia</w:t>
      </w:r>
      <w:r>
        <w:rPr>
          <w:rFonts w:hint="default" w:ascii="Times New Roman" w:hAnsi="Times New Roman" w:cs="Times New Roman"/>
          <w:kern w:val="0"/>
          <w:sz w:val="24"/>
          <w:szCs w:val="24"/>
        </w:rPr>
        <w:t xml:space="preserve">. </w:t>
      </w:r>
      <w:r>
        <w:rPr>
          <w:rFonts w:hint="default" w:ascii="Times New Roman" w:hAnsi="Times New Roman" w:cs="Times New Roman"/>
          <w:i/>
          <w:iCs/>
          <w:kern w:val="0"/>
          <w:sz w:val="24"/>
          <w:szCs w:val="24"/>
        </w:rPr>
        <w:t>29</w:t>
      </w:r>
      <w:r>
        <w:rPr>
          <w:rFonts w:hint="default" w:ascii="Times New Roman" w:hAnsi="Times New Roman" w:cs="Times New Roman"/>
          <w:kern w:val="0"/>
          <w:sz w:val="24"/>
          <w:szCs w:val="24"/>
        </w:rPr>
        <w:t>(2), 189–198. Https://Doi.Org/10.5614/Jts.2022.29.2.10</w:t>
      </w:r>
    </w:p>
    <w:p w14:paraId="4379CA7C">
      <w:pPr>
        <w:keepNext w:val="0"/>
        <w:keepLines w:val="0"/>
        <w:pageBreakBefore w:val="0"/>
        <w:widowControl/>
        <w:kinsoku/>
        <w:wordWrap/>
        <w:overflowPunct/>
        <w:topLinePunct w:val="0"/>
        <w:autoSpaceDE/>
        <w:autoSpaceDN/>
        <w:bidi w:val="0"/>
        <w:adjustRightInd/>
        <w:snapToGrid/>
        <w:spacing w:beforeAutospacing="0" w:after="0" w:afterAutospacing="0" w:line="360" w:lineRule="auto"/>
        <w:ind w:left="0" w:leftChars="0" w:firstLine="0" w:firstLineChars="0"/>
        <w:jc w:val="both"/>
        <w:textAlignment w:val="auto"/>
        <w:rPr>
          <w:rFonts w:hint="default" w:ascii="Times New Roman" w:hAnsi="Times New Roman" w:eastAsia="SimSun" w:cs="Times New Roman"/>
          <w:sz w:val="24"/>
          <w:szCs w:val="24"/>
          <w:lang w:val="en-US"/>
        </w:rPr>
      </w:pPr>
      <w:r>
        <w:rPr>
          <w:rFonts w:hint="default" w:ascii="Times New Roman" w:hAnsi="Times New Roman" w:cs="Times New Roman"/>
          <w:kern w:val="0"/>
          <w:sz w:val="24"/>
          <w:szCs w:val="24"/>
        </w:rPr>
        <w:t xml:space="preserve">Ummah, M. S. (2019). </w:t>
      </w:r>
      <w:r>
        <w:rPr>
          <w:rFonts w:hint="default" w:ascii="Times New Roman" w:hAnsi="Times New Roman" w:cs="Times New Roman"/>
          <w:i/>
          <w:iCs/>
          <w:kern w:val="0"/>
          <w:sz w:val="24"/>
          <w:szCs w:val="24"/>
        </w:rPr>
        <w:t>Sustainability (Switzerland)</w:t>
      </w:r>
      <w:r>
        <w:rPr>
          <w:rFonts w:hint="default" w:ascii="Times New Roman" w:hAnsi="Times New Roman" w:cs="Times New Roman"/>
          <w:kern w:val="0"/>
          <w:sz w:val="24"/>
          <w:szCs w:val="24"/>
        </w:rPr>
        <w:t xml:space="preserve">, </w:t>
      </w:r>
      <w:r>
        <w:rPr>
          <w:rFonts w:hint="default" w:ascii="Times New Roman" w:hAnsi="Times New Roman" w:cs="Times New Roman"/>
          <w:i/>
          <w:iCs/>
          <w:kern w:val="0"/>
          <w:sz w:val="24"/>
          <w:szCs w:val="24"/>
        </w:rPr>
        <w:t>11</w:t>
      </w:r>
      <w:r>
        <w:rPr>
          <w:rFonts w:hint="default" w:ascii="Times New Roman" w:hAnsi="Times New Roman" w:cs="Times New Roman"/>
          <w:kern w:val="0"/>
          <w:sz w:val="24"/>
          <w:szCs w:val="24"/>
        </w:rPr>
        <w:t>(1), 1–14. Http://Scioteca.Caf.Com/Bitstream/Handle/123456789/1091/Red2017-Eng-8ene.Pdf?Sequence=12&amp;Isallowed=Y%0ahttp://Dx.Doi.Org/10.1016/J.Regsciurbeco.2008.06.005%0ahttps://Www.Researchgate.Net/Publication/305320484_Sistem_Pembetungan_Terpusat_Strategi_Melestar</w:t>
      </w:r>
    </w:p>
    <w:p w14:paraId="39001B8B">
      <w:pPr>
        <w:pStyle w:val="32"/>
      </w:pPr>
    </w:p>
    <w:sectPr>
      <w:type w:val="continuous"/>
      <w:pgSz w:w="11906" w:h="16838"/>
      <w:pgMar w:top="1701" w:right="2275" w:bottom="1701" w:left="2275" w:header="720" w:footer="720" w:gutter="0"/>
      <w:cols w:equalWidth="0" w:num="2">
        <w:col w:w="3465" w:space="425"/>
        <w:col w:w="3465"/>
      </w:cols>
      <w:rtlGutter w:val="0"/>
      <w:docGrid w:linePitch="360"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SimSun"/>
    <w:panose1 w:val="02010600030101010101"/>
    <w:charset w:val="86"/>
    <w:family w:val="auto"/>
    <w:pitch w:val="variable"/>
    <w:sig w:usb0="00000003" w:usb1="080E0000" w:usb2="00000010" w:usb3="00000000" w:csb0="00040001" w:csb1="00000000"/>
  </w:font>
  <w:font w:name="SimSun">
    <w:panose1 w:val="02010600030101010101"/>
    <w:charset w:val="86"/>
    <w:family w:val="auto"/>
    <w:pitch w:val="default"/>
    <w:sig w:usb0="00000203" w:usb1="288F0000" w:usb2="00000006" w:usb3="00000000" w:csb0="00040001" w:csb1="00000000"/>
  </w:font>
  <w:font w:name="Arial">
    <w:panose1 w:val="020B0604020202020204"/>
    <w:charset w:val="00"/>
    <w:family w:val="swiss"/>
    <w:pitch w:val="default"/>
    <w:sig w:usb0="E0002EFF" w:usb1="C000785B" w:usb2="00000009" w:usb3="00000000" w:csb0="400001FF" w:csb1="FFFF0000"/>
  </w:font>
  <w:font w:name="黑体">
    <w:altName w:val="SimSun"/>
    <w:panose1 w:val="02010600030101010101"/>
    <w:charset w:val="86"/>
    <w:family w:val="auto"/>
    <w:pitch w:val="default"/>
    <w:sig w:usb0="00000001" w:usb1="080E0000" w:usb2="00000010" w:usb3="00000000" w:csb0="00040000" w:csb1="00000000"/>
  </w:font>
  <w:font w:name="Courier New">
    <w:panose1 w:val="02070309020205020404"/>
    <w:charset w:val="00"/>
    <w:family w:val="modern"/>
    <w:pitch w:val="default"/>
    <w:sig w:usb0="E0002EFF" w:usb1="C0007843" w:usb2="00000009" w:usb3="00000000" w:csb0="400001FF" w:csb1="FFFF0000"/>
  </w:font>
  <w:font w:name="Wingdings">
    <w:panose1 w:val="05000000000000000000"/>
    <w:charset w:val="02"/>
    <w:family w:val="auto"/>
    <w:pitch w:val="default"/>
    <w:sig w:usb0="00000000" w:usb1="00000000" w:usb2="00000000" w:usb3="00000000" w:csb0="80000000" w:csb1="00000000"/>
  </w:font>
  <w:font w:name="Calibri">
    <w:panose1 w:val="020F0502020204030204"/>
    <w:charset w:val="86"/>
    <w:family w:val="swiss"/>
    <w:pitch w:val="default"/>
    <w:sig w:usb0="E4002EFF" w:usb1="C200247B" w:usb2="00000009" w:usb3="00000000" w:csb0="200001FF" w:csb1="00000000"/>
  </w:font>
  <w:font w:name="等线">
    <w:altName w:val="Microsoft YaHei"/>
    <w:panose1 w:val="00000000000000000000"/>
    <w:charset w:val="86"/>
    <w:family w:val="auto"/>
    <w:pitch w:val="default"/>
    <w:sig w:usb0="00000000" w:usb1="00000000" w:usb2="00000000" w:usb3="00000000" w:csb0="00000000" w:csb1="00000000"/>
  </w:font>
  <w:font w:name="Microsoft YaHei">
    <w:panose1 w:val="020B0503020204020204"/>
    <w:charset w:val="86"/>
    <w:family w:val="auto"/>
    <w:pitch w:val="default"/>
    <w:sig w:usb0="80000287" w:usb1="2ACF3C50" w:usb2="00000016" w:usb3="00000000" w:csb0="0004001F" w:csb1="00000000"/>
  </w:font>
  <w:font w:name="等线">
    <w:altName w:val="Microsoft YaHei"/>
    <w:panose1 w:val="00000000000000000000"/>
    <w:charset w:val="86"/>
    <w:family w:val="auto"/>
    <w:pitch w:val="default"/>
    <w:sig w:usb0="00000000" w:usb1="00000000" w:usb2="00000000" w:usb3="00000000" w:csb0="00000000" w:csb1="00000000"/>
  </w:font>
  <w:font w:name="Calibri">
    <w:panose1 w:val="020F0502020204030204"/>
    <w:charset w:val="00"/>
    <w:family w:val="auto"/>
    <w:pitch w:val="default"/>
    <w:sig w:usb0="E4002EFF" w:usb1="C200247B" w:usb2="00000009" w:usb3="00000000" w:csb0="200001FF" w:csb1="00000000"/>
  </w:font>
  <w:font w:name="Tahoma">
    <w:panose1 w:val="020B0604030504040204"/>
    <w:charset w:val="00"/>
    <w:family w:val="swiss"/>
    <w:pitch w:val="default"/>
    <w:sig w:usb0="E1002EFF" w:usb1="C000605B" w:usb2="00000029" w:usb3="00000000" w:csb0="200101FF" w:csb1="20280000"/>
  </w:font>
  <w:font w:name="Book Antiqua">
    <w:panose1 w:val="02040602050305030304"/>
    <w:charset w:val="00"/>
    <w:family w:val="roman"/>
    <w:pitch w:val="default"/>
    <w:sig w:usb0="00000287" w:usb1="00000000" w:usb2="00000000" w:usb3="00000000" w:csb0="2000009F" w:csb1="DFD70000"/>
  </w:font>
  <w:font w:name="Cambria">
    <w:panose1 w:val="02040503050406030204"/>
    <w:charset w:val="00"/>
    <w:family w:val="roman"/>
    <w:pitch w:val="default"/>
    <w:sig w:usb0="E00006FF" w:usb1="420024FF" w:usb2="02000000" w:usb3="00000000" w:csb0="2000019F" w:csb1="00000000"/>
  </w:font>
  <w:font w:name="Courier">
    <w:altName w:val="Courier New"/>
    <w:panose1 w:val="02070409020205020404"/>
    <w:charset w:val="00"/>
    <w:family w:val="modern"/>
    <w:pitch w:val="default"/>
    <w:sig w:usb0="00000000" w:usb1="00000000" w:usb2="00000000" w:usb3="00000000" w:csb0="00000001" w:csb1="00000000"/>
  </w:font>
  <w:font w:name="Arial Unicode MS">
    <w:altName w:val="Arial"/>
    <w:panose1 w:val="020B0604020202020204"/>
    <w:charset w:val="00"/>
    <w:family w:val="roman"/>
    <w:pitch w:val="default"/>
    <w:sig w:usb0="00000000" w:usb1="00000000" w:usb2="00000000" w:usb3="00000000" w:csb0="00000001" w:csb1="00000000"/>
  </w:font>
  <w:font w:name="Rockwell Condensed">
    <w:panose1 w:val="02060603050405020104"/>
    <w:charset w:val="00"/>
    <w:family w:val="roman"/>
    <w:pitch w:val="default"/>
    <w:sig w:usb0="00000003" w:usb1="00000000" w:usb2="00000000" w:usb3="00000000" w:csb0="20000001" w:csb1="00000000"/>
  </w:font>
  <w:font w:name="Symbol">
    <w:panose1 w:val="05050102010706020507"/>
    <w:charset w:val="00"/>
    <w:family w:val="auto"/>
    <w:pitch w:val="default"/>
    <w:sig w:usb0="00000000" w:usb1="00000000" w:usb2="00000000" w:usb3="00000000" w:csb0="8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rPr>
        <w:rFonts w:ascii="Arial" w:hAnsi="Arial" w:cs="Arial"/>
        <w:sz w:val="16"/>
      </w:rPr>
      <w:id w:val="1170773"/>
      <w:docPartObj>
        <w:docPartGallery w:val="AutoText"/>
      </w:docPartObj>
    </w:sdtPr>
    <w:sdtEndPr>
      <w:rPr>
        <w:rFonts w:ascii="Arial" w:hAnsi="Arial" w:cs="Arial"/>
        <w:sz w:val="16"/>
      </w:rPr>
    </w:sdtEndPr>
    <w:sdtContent>
      <w:p w14:paraId="7E1366F8">
        <w:pPr>
          <w:pStyle w:val="7"/>
          <w:jc w:val="right"/>
          <w:rPr>
            <w:rFonts w:ascii="Arial" w:hAnsi="Arial" w:cs="Arial"/>
            <w:sz w:val="16"/>
          </w:rPr>
        </w:pPr>
        <w:r>
          <w:rPr>
            <w:rFonts w:ascii="Times New Roman" w:hAnsi="Times New Roman" w:cs="Times New Roman"/>
            <w:sz w:val="24"/>
            <w:szCs w:val="24"/>
            <w:lang w:val="en-US"/>
          </w:rPr>
          <mc:AlternateContent>
            <mc:Choice Requires="wps">
              <w:drawing>
                <wp:anchor distT="0" distB="0" distL="114300" distR="114300" simplePos="0" relativeHeight="251665408" behindDoc="0" locked="0" layoutInCell="1" allowOverlap="1">
                  <wp:simplePos x="0" y="0"/>
                  <wp:positionH relativeFrom="margin">
                    <wp:posOffset>0</wp:posOffset>
                  </wp:positionH>
                  <wp:positionV relativeFrom="paragraph">
                    <wp:posOffset>0</wp:posOffset>
                  </wp:positionV>
                  <wp:extent cx="5391150" cy="314325"/>
                  <wp:effectExtent l="0" t="0" r="0" b="0"/>
                  <wp:wrapNone/>
                  <wp:docPr id="11" name="Text Box 11"/>
                  <wp:cNvGraphicFramePr/>
                  <a:graphic xmlns:a="http://schemas.openxmlformats.org/drawingml/2006/main">
                    <a:graphicData uri="http://schemas.microsoft.com/office/word/2010/wordprocessingShape">
                      <wps:wsp>
                        <wps:cNvSpPr txBox="1">
                          <a:spLocks noChangeArrowheads="1"/>
                        </wps:cNvSpPr>
                        <wps:spPr bwMode="auto">
                          <a:xfrm>
                            <a:off x="0" y="0"/>
                            <a:ext cx="5391150" cy="314325"/>
                          </a:xfrm>
                          <a:prstGeom prst="rect">
                            <a:avLst/>
                          </a:prstGeom>
                          <a:noFill/>
                          <a:ln w="9525">
                            <a:noFill/>
                            <a:miter lim="800000"/>
                          </a:ln>
                        </wps:spPr>
                        <wps:txbx>
                          <w:txbxContent>
                            <w:p w14:paraId="3A7C34EE">
                              <w:pPr>
                                <w:spacing w:after="0" w:line="240" w:lineRule="auto"/>
                                <w:rPr>
                                  <w:rFonts w:ascii="Arial" w:hAnsi="Arial" w:cs="Arial"/>
                                  <w:color w:val="002060"/>
                                  <w:sz w:val="18"/>
                                </w:rPr>
                              </w:pPr>
                              <w:r>
                                <w:rPr>
                                  <w:rFonts w:ascii="Arial" w:hAnsi="Arial" w:cs="Arial"/>
                                  <w:color w:val="002060"/>
                                  <w:sz w:val="18"/>
                                </w:rPr>
                                <w:t>Int</w:t>
                              </w:r>
                              <w:r>
                                <w:rPr>
                                  <w:rFonts w:ascii="Arial" w:hAnsi="Arial" w:cs="Arial"/>
                                  <w:color w:val="002060"/>
                                  <w:sz w:val="18"/>
                                  <w:lang w:val="id-ID"/>
                                </w:rPr>
                                <w:t>r</w:t>
                              </w:r>
                              <w:r>
                                <w:rPr>
                                  <w:rFonts w:ascii="Arial" w:hAnsi="Arial" w:cs="Arial"/>
                                  <w:color w:val="002060"/>
                                  <w:sz w:val="18"/>
                                </w:rPr>
                                <w:t xml:space="preserve">iga </w:t>
                              </w:r>
                              <w:r>
                                <w:rPr>
                                  <w:rFonts w:ascii="Arial" w:hAnsi="Arial" w:cs="Arial"/>
                                  <w:b/>
                                  <w:color w:val="002060"/>
                                  <w:sz w:val="24"/>
                                </w:rPr>
                                <w:t>|</w:t>
                              </w:r>
                              <w:r>
                                <w:rPr>
                                  <w:rFonts w:ascii="Arial" w:hAnsi="Arial" w:cs="Arial"/>
                                  <w:color w:val="002060"/>
                                  <w:sz w:val="18"/>
                                </w:rPr>
                                <w:t xml:space="preserve"> Vol. x (x) 20xx </w:t>
                              </w:r>
                              <w:r>
                                <w:rPr>
                                  <w:rFonts w:ascii="Arial" w:hAnsi="Arial" w:cs="Arial"/>
                                  <w:b/>
                                  <w:color w:val="002060"/>
                                  <w:sz w:val="24"/>
                                </w:rPr>
                                <w:t>|</w:t>
                              </w:r>
                              <w:r>
                                <w:rPr>
                                  <w:rFonts w:ascii="Arial" w:hAnsi="Arial" w:cs="Arial"/>
                                  <w:color w:val="002060"/>
                                  <w:sz w:val="18"/>
                                </w:rPr>
                                <w:t xml:space="preserve"> </w:t>
                              </w:r>
                            </w:p>
                            <w:p w14:paraId="2E229718"/>
                            <w:p w14:paraId="066B69B6"/>
                          </w:txbxContent>
                        </wps:txbx>
                        <wps:bodyPr rot="0" vert="horz" wrap="square" lIns="91440" tIns="45720" rIns="91440" bIns="45720" anchor="t" anchorCtr="0">
                          <a:noAutofit/>
                        </wps:bodyPr>
                      </wps:wsp>
                    </a:graphicData>
                  </a:graphic>
                </wp:anchor>
              </w:drawing>
            </mc:Choice>
            <mc:Fallback>
              <w:pict>
                <v:shape id="_x0000_s1026" o:spid="_x0000_s1026" o:spt="202" type="#_x0000_t202" style="position:absolute;left:0pt;margin-left:0pt;margin-top:0pt;height:24.75pt;width:424.5pt;mso-position-horizontal-relative:margin;z-index:251665408;mso-width-relative:page;mso-height-relative:page;" filled="f" stroked="f" coordsize="21600,21600" o:gfxdata="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">
                  <v:fill on="f" focussize="0,0"/>
                  <v:stroke on="f" miterlimit="8" joinstyle="miter"/>
                  <v:imagedata o:title=""/>
                  <o:lock v:ext="edit" aspectratio="f"/>
                  <v:textbox>
                    <w:txbxContent>
                      <w:p w14:paraId="3A7C34EE">
                        <w:pPr>
                          <w:spacing w:after="0" w:line="240" w:lineRule="auto"/>
                          <w:rPr>
                            <w:rFonts w:ascii="Arial" w:hAnsi="Arial" w:cs="Arial"/>
                            <w:color w:val="002060"/>
                            <w:sz w:val="18"/>
                          </w:rPr>
                        </w:pPr>
                        <w:r>
                          <w:rPr>
                            <w:rFonts w:ascii="Arial" w:hAnsi="Arial" w:cs="Arial"/>
                            <w:color w:val="002060"/>
                            <w:sz w:val="18"/>
                          </w:rPr>
                          <w:t>Int</w:t>
                        </w:r>
                        <w:r>
                          <w:rPr>
                            <w:rFonts w:ascii="Arial" w:hAnsi="Arial" w:cs="Arial"/>
                            <w:color w:val="002060"/>
                            <w:sz w:val="18"/>
                            <w:lang w:val="id-ID"/>
                          </w:rPr>
                          <w:t>r</w:t>
                        </w:r>
                        <w:r>
                          <w:rPr>
                            <w:rFonts w:ascii="Arial" w:hAnsi="Arial" w:cs="Arial"/>
                            <w:color w:val="002060"/>
                            <w:sz w:val="18"/>
                          </w:rPr>
                          <w:t xml:space="preserve">iga </w:t>
                        </w:r>
                        <w:r>
                          <w:rPr>
                            <w:rFonts w:ascii="Arial" w:hAnsi="Arial" w:cs="Arial"/>
                            <w:b/>
                            <w:color w:val="002060"/>
                            <w:sz w:val="24"/>
                          </w:rPr>
                          <w:t>|</w:t>
                        </w:r>
                        <w:r>
                          <w:rPr>
                            <w:rFonts w:ascii="Arial" w:hAnsi="Arial" w:cs="Arial"/>
                            <w:color w:val="002060"/>
                            <w:sz w:val="18"/>
                          </w:rPr>
                          <w:t xml:space="preserve"> Vol. x (x) 20xx </w:t>
                        </w:r>
                        <w:r>
                          <w:rPr>
                            <w:rFonts w:ascii="Arial" w:hAnsi="Arial" w:cs="Arial"/>
                            <w:b/>
                            <w:color w:val="002060"/>
                            <w:sz w:val="24"/>
                          </w:rPr>
                          <w:t>|</w:t>
                        </w:r>
                        <w:r>
                          <w:rPr>
                            <w:rFonts w:ascii="Arial" w:hAnsi="Arial" w:cs="Arial"/>
                            <w:color w:val="002060"/>
                            <w:sz w:val="18"/>
                          </w:rPr>
                          <w:t xml:space="preserve"> </w:t>
                        </w:r>
                      </w:p>
                      <w:p w14:paraId="2E229718"/>
                      <w:p w14:paraId="066B69B6"/>
                    </w:txbxContent>
                  </v:textbox>
                </v:shape>
              </w:pict>
            </mc:Fallback>
          </mc:AlternateContent>
        </w:r>
        <w:r>
          <w:rPr>
            <w:rFonts w:ascii="Arial" w:hAnsi="Arial" w:cs="Arial"/>
            <w:sz w:val="16"/>
          </w:rPr>
          <w:fldChar w:fldCharType="begin"/>
        </w:r>
        <w:r>
          <w:rPr>
            <w:rFonts w:ascii="Arial" w:hAnsi="Arial" w:cs="Arial"/>
            <w:sz w:val="16"/>
          </w:rPr>
          <w:instrText xml:space="preserve"> PAGE   \* MERGEFORMAT </w:instrText>
        </w:r>
        <w:r>
          <w:rPr>
            <w:rFonts w:ascii="Arial" w:hAnsi="Arial" w:cs="Arial"/>
            <w:sz w:val="16"/>
          </w:rPr>
          <w:fldChar w:fldCharType="separate"/>
        </w:r>
        <w:r>
          <w:rPr>
            <w:rFonts w:ascii="Arial" w:hAnsi="Arial" w:cs="Arial"/>
            <w:sz w:val="16"/>
          </w:rPr>
          <w:t>4</w:t>
        </w:r>
        <w:r>
          <w:rPr>
            <w:rFonts w:ascii="Arial" w:hAnsi="Arial" w:cs="Arial"/>
            <w:sz w:val="16"/>
          </w:rPr>
          <w:fldChar w:fldCharType="end"/>
        </w:r>
      </w:p>
    </w:sdtContent>
  </w:sdt>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40D5AD6">
    <w:pPr>
      <w:pStyle w:val="7"/>
      <w:jc w:val="right"/>
    </w:pPr>
    <w:sdt>
      <w:sdtPr>
        <w:id w:val="1170772"/>
        <w:docPartObj>
          <w:docPartGallery w:val="AutoText"/>
        </w:docPartObj>
      </w:sdtPr>
      <w:sdtEndPr>
        <w:rPr>
          <w:rFonts w:ascii="Arial" w:hAnsi="Arial" w:cs="Arial"/>
          <w:sz w:val="18"/>
        </w:rPr>
      </w:sdtEndPr>
      <w:sdtContent>
        <w:r>
          <w:rPr>
            <w:rFonts w:ascii="Arial" w:hAnsi="Arial" w:cs="Arial"/>
            <w:sz w:val="18"/>
          </w:rPr>
          <w:fldChar w:fldCharType="begin"/>
        </w:r>
        <w:r>
          <w:rPr>
            <w:rFonts w:ascii="Arial" w:hAnsi="Arial" w:cs="Arial"/>
            <w:sz w:val="18"/>
          </w:rPr>
          <w:instrText xml:space="preserve"> PAGE   \* MERGEFORMAT </w:instrText>
        </w:r>
        <w:r>
          <w:rPr>
            <w:rFonts w:ascii="Arial" w:hAnsi="Arial" w:cs="Arial"/>
            <w:sz w:val="18"/>
          </w:rPr>
          <w:fldChar w:fldCharType="separate"/>
        </w:r>
        <w:r>
          <w:rPr>
            <w:rFonts w:ascii="Arial" w:hAnsi="Arial" w:cs="Arial"/>
            <w:sz w:val="18"/>
          </w:rPr>
          <w:t>2</w:t>
        </w:r>
        <w:r>
          <w:rPr>
            <w:rFonts w:ascii="Arial" w:hAnsi="Arial" w:cs="Arial"/>
            <w:sz w:val="18"/>
          </w:rPr>
          <w:fldChar w:fldCharType="end"/>
        </w:r>
      </w:sdtContent>
    </w:sdt>
    <w:r>
      <w:rPr>
        <w:rFonts w:ascii="Times New Roman" w:hAnsi="Times New Roman" w:cs="Times New Roman"/>
        <w:sz w:val="24"/>
        <w:szCs w:val="24"/>
        <w:lang w:val="en-US"/>
      </w:rPr>
      <mc:AlternateContent>
        <mc:Choice Requires="wps">
          <w:drawing>
            <wp:anchor distT="0" distB="0" distL="114300" distR="114300" simplePos="0" relativeHeight="251662336" behindDoc="0" locked="0" layoutInCell="1" allowOverlap="1">
              <wp:simplePos x="0" y="0"/>
              <wp:positionH relativeFrom="margin">
                <wp:posOffset>0</wp:posOffset>
              </wp:positionH>
              <wp:positionV relativeFrom="paragraph">
                <wp:posOffset>0</wp:posOffset>
              </wp:positionV>
              <wp:extent cx="5391150" cy="314325"/>
              <wp:effectExtent l="0" t="0" r="0" b="0"/>
              <wp:wrapNone/>
              <wp:docPr id="307" name="Text Box 307"/>
              <wp:cNvGraphicFramePr/>
              <a:graphic xmlns:a="http://schemas.openxmlformats.org/drawingml/2006/main">
                <a:graphicData uri="http://schemas.microsoft.com/office/word/2010/wordprocessingShape">
                  <wps:wsp>
                    <wps:cNvSpPr txBox="1">
                      <a:spLocks noChangeArrowheads="1"/>
                    </wps:cNvSpPr>
                    <wps:spPr bwMode="auto">
                      <a:xfrm>
                        <a:off x="0" y="0"/>
                        <a:ext cx="5391150" cy="314325"/>
                      </a:xfrm>
                      <a:prstGeom prst="rect">
                        <a:avLst/>
                      </a:prstGeom>
                      <a:noFill/>
                      <a:ln w="9525">
                        <a:noFill/>
                        <a:miter lim="800000"/>
                      </a:ln>
                    </wps:spPr>
                    <wps:txbx>
                      <w:txbxContent>
                        <w:p w14:paraId="53DE979F">
                          <w:pPr>
                            <w:spacing w:after="0" w:line="240" w:lineRule="auto"/>
                            <w:rPr>
                              <w:rFonts w:ascii="Arial" w:hAnsi="Arial" w:cs="Arial"/>
                              <w:color w:val="595959" w:themeColor="text1" w:themeTint="A6"/>
                              <w:sz w:val="18"/>
                              <w14:textFill>
                                <w14:solidFill>
                                  <w14:schemeClr w14:val="tx1">
                                    <w14:lumMod w14:val="65000"/>
                                    <w14:lumOff w14:val="35000"/>
                                  </w14:schemeClr>
                                </w14:solidFill>
                              </w14:textFill>
                            </w:rPr>
                          </w:pPr>
                          <w:r>
                            <w:rPr>
                              <w:rFonts w:ascii="Arial" w:hAnsi="Arial" w:cs="Arial"/>
                              <w:color w:val="595959" w:themeColor="text1" w:themeTint="A6"/>
                              <w:sz w:val="18"/>
                              <w14:textFill>
                                <w14:solidFill>
                                  <w14:schemeClr w14:val="tx1">
                                    <w14:lumMod w14:val="65000"/>
                                    <w14:lumOff w14:val="35000"/>
                                  </w14:schemeClr>
                                </w14:solidFill>
                              </w14:textFill>
                            </w:rPr>
                            <w:t xml:space="preserve">JIG </w:t>
                          </w:r>
                          <w:r>
                            <w:rPr>
                              <w:rFonts w:ascii="Arial" w:hAnsi="Arial" w:cs="Arial"/>
                              <w:b/>
                              <w:color w:val="595959" w:themeColor="text1" w:themeTint="A6"/>
                              <w:sz w:val="24"/>
                              <w14:textFill>
                                <w14:solidFill>
                                  <w14:schemeClr w14:val="tx1">
                                    <w14:lumMod w14:val="65000"/>
                                    <w14:lumOff w14:val="35000"/>
                                  </w14:schemeClr>
                                </w14:solidFill>
                              </w14:textFill>
                            </w:rPr>
                            <w:t>|</w:t>
                          </w:r>
                          <w:r>
                            <w:rPr>
                              <w:rFonts w:ascii="Arial" w:hAnsi="Arial" w:cs="Arial"/>
                              <w:color w:val="595959" w:themeColor="text1" w:themeTint="A6"/>
                              <w:sz w:val="18"/>
                              <w14:textFill>
                                <w14:solidFill>
                                  <w14:schemeClr w14:val="tx1">
                                    <w14:lumMod w14:val="65000"/>
                                    <w14:lumOff w14:val="35000"/>
                                  </w14:schemeClr>
                                </w14:solidFill>
                              </w14:textFill>
                            </w:rPr>
                            <w:t xml:space="preserve"> Vol. x (x) 2019 </w:t>
                          </w:r>
                          <w:r>
                            <w:rPr>
                              <w:rFonts w:ascii="Arial" w:hAnsi="Arial" w:cs="Arial"/>
                              <w:b/>
                              <w:color w:val="595959" w:themeColor="text1" w:themeTint="A6"/>
                              <w:sz w:val="24"/>
                              <w14:textFill>
                                <w14:solidFill>
                                  <w14:schemeClr w14:val="tx1">
                                    <w14:lumMod w14:val="65000"/>
                                    <w14:lumOff w14:val="35000"/>
                                  </w14:schemeClr>
                                </w14:solidFill>
                              </w14:textFill>
                            </w:rPr>
                            <w:t>|</w:t>
                          </w:r>
                          <w:r>
                            <w:rPr>
                              <w:rFonts w:ascii="Arial" w:hAnsi="Arial" w:cs="Arial"/>
                              <w:color w:val="595959" w:themeColor="text1" w:themeTint="A6"/>
                              <w:sz w:val="18"/>
                              <w14:textFill>
                                <w14:solidFill>
                                  <w14:schemeClr w14:val="tx1">
                                    <w14:lumMod w14:val="65000"/>
                                    <w14:lumOff w14:val="35000"/>
                                  </w14:schemeClr>
                                </w14:solidFill>
                              </w14:textFill>
                            </w:rPr>
                            <w:t xml:space="preserve"> </w:t>
                          </w:r>
                        </w:p>
                        <w:p w14:paraId="4428F827"/>
                        <w:p w14:paraId="3D7A5A61"/>
                      </w:txbxContent>
                    </wps:txbx>
                    <wps:bodyPr rot="0" vert="horz" wrap="square" lIns="91440" tIns="45720" rIns="91440" bIns="45720" anchor="t" anchorCtr="0">
                      <a:noAutofit/>
                    </wps:bodyPr>
                  </wps:wsp>
                </a:graphicData>
              </a:graphic>
            </wp:anchor>
          </w:drawing>
        </mc:Choice>
        <mc:Fallback>
          <w:pict>
            <v:shape id="_x0000_s1026" o:spid="_x0000_s1026" o:spt="202" type="#_x0000_t202" style="position:absolute;left:0pt;margin-left:0pt;margin-top:0pt;height:24.75pt;width:424.5pt;mso-position-horizontal-relative:margin;z-index:251662336;mso-width-relative:page;mso-height-relative:page;" filled="f" stroked="f" coordsize="21600,21600" o:gfxdata="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">
              <v:fill on="f" focussize="0,0"/>
              <v:stroke on="f" miterlimit="8" joinstyle="miter"/>
              <v:imagedata o:title=""/>
              <o:lock v:ext="edit" aspectratio="f"/>
              <v:textbox>
                <w:txbxContent>
                  <w:p w14:paraId="53DE979F">
                    <w:pPr>
                      <w:spacing w:after="0" w:line="240" w:lineRule="auto"/>
                      <w:rPr>
                        <w:rFonts w:ascii="Arial" w:hAnsi="Arial" w:cs="Arial"/>
                        <w:color w:val="595959" w:themeColor="text1" w:themeTint="A6"/>
                        <w:sz w:val="18"/>
                        <w14:textFill>
                          <w14:solidFill>
                            <w14:schemeClr w14:val="tx1">
                              <w14:lumMod w14:val="65000"/>
                              <w14:lumOff w14:val="35000"/>
                            </w14:schemeClr>
                          </w14:solidFill>
                        </w14:textFill>
                      </w:rPr>
                    </w:pPr>
                    <w:r>
                      <w:rPr>
                        <w:rFonts w:ascii="Arial" w:hAnsi="Arial" w:cs="Arial"/>
                        <w:color w:val="595959" w:themeColor="text1" w:themeTint="A6"/>
                        <w:sz w:val="18"/>
                        <w14:textFill>
                          <w14:solidFill>
                            <w14:schemeClr w14:val="tx1">
                              <w14:lumMod w14:val="65000"/>
                              <w14:lumOff w14:val="35000"/>
                            </w14:schemeClr>
                          </w14:solidFill>
                        </w14:textFill>
                      </w:rPr>
                      <w:t xml:space="preserve">JIG </w:t>
                    </w:r>
                    <w:r>
                      <w:rPr>
                        <w:rFonts w:ascii="Arial" w:hAnsi="Arial" w:cs="Arial"/>
                        <w:b/>
                        <w:color w:val="595959" w:themeColor="text1" w:themeTint="A6"/>
                        <w:sz w:val="24"/>
                        <w14:textFill>
                          <w14:solidFill>
                            <w14:schemeClr w14:val="tx1">
                              <w14:lumMod w14:val="65000"/>
                              <w14:lumOff w14:val="35000"/>
                            </w14:schemeClr>
                          </w14:solidFill>
                        </w14:textFill>
                      </w:rPr>
                      <w:t>|</w:t>
                    </w:r>
                    <w:r>
                      <w:rPr>
                        <w:rFonts w:ascii="Arial" w:hAnsi="Arial" w:cs="Arial"/>
                        <w:color w:val="595959" w:themeColor="text1" w:themeTint="A6"/>
                        <w:sz w:val="18"/>
                        <w14:textFill>
                          <w14:solidFill>
                            <w14:schemeClr w14:val="tx1">
                              <w14:lumMod w14:val="65000"/>
                              <w14:lumOff w14:val="35000"/>
                            </w14:schemeClr>
                          </w14:solidFill>
                        </w14:textFill>
                      </w:rPr>
                      <w:t xml:space="preserve"> Vol. x (x) 2019 </w:t>
                    </w:r>
                    <w:r>
                      <w:rPr>
                        <w:rFonts w:ascii="Arial" w:hAnsi="Arial" w:cs="Arial"/>
                        <w:b/>
                        <w:color w:val="595959" w:themeColor="text1" w:themeTint="A6"/>
                        <w:sz w:val="24"/>
                        <w14:textFill>
                          <w14:solidFill>
                            <w14:schemeClr w14:val="tx1">
                              <w14:lumMod w14:val="65000"/>
                              <w14:lumOff w14:val="35000"/>
                            </w14:schemeClr>
                          </w14:solidFill>
                        </w14:textFill>
                      </w:rPr>
                      <w:t>|</w:t>
                    </w:r>
                    <w:r>
                      <w:rPr>
                        <w:rFonts w:ascii="Arial" w:hAnsi="Arial" w:cs="Arial"/>
                        <w:color w:val="595959" w:themeColor="text1" w:themeTint="A6"/>
                        <w:sz w:val="18"/>
                        <w14:textFill>
                          <w14:solidFill>
                            <w14:schemeClr w14:val="tx1">
                              <w14:lumMod w14:val="65000"/>
                              <w14:lumOff w14:val="35000"/>
                            </w14:schemeClr>
                          </w14:solidFill>
                        </w14:textFill>
                      </w:rPr>
                      <w:t xml:space="preserve"> </w:t>
                    </w:r>
                  </w:p>
                  <w:p w14:paraId="4428F827"/>
                  <w:p w14:paraId="3D7A5A61"/>
                </w:txbxContent>
              </v:textbox>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BBA927D">
    <w:pPr>
      <w:pStyle w:val="7"/>
      <w:jc w:val="right"/>
      <w:rPr>
        <w:rFonts w:ascii="Arial" w:hAnsi="Arial" w:cs="Arial"/>
        <w:sz w:val="18"/>
      </w:rPr>
    </w:pPr>
    <w:r>
      <w:rPr>
        <w:rFonts w:ascii="Times New Roman" w:hAnsi="Times New Roman" w:cs="Times New Roman"/>
        <w:sz w:val="24"/>
        <w:szCs w:val="24"/>
        <w:lang w:val="en-US"/>
      </w:rPr>
      <mc:AlternateContent>
        <mc:Choice Requires="wps">
          <w:drawing>
            <wp:anchor distT="0" distB="0" distL="114300" distR="114300" simplePos="0" relativeHeight="251663360" behindDoc="0" locked="0" layoutInCell="1" allowOverlap="1">
              <wp:simplePos x="0" y="0"/>
              <wp:positionH relativeFrom="margin">
                <wp:posOffset>0</wp:posOffset>
              </wp:positionH>
              <wp:positionV relativeFrom="paragraph">
                <wp:posOffset>0</wp:posOffset>
              </wp:positionV>
              <wp:extent cx="5391150" cy="314325"/>
              <wp:effectExtent l="0" t="0" r="0" b="0"/>
              <wp:wrapNone/>
              <wp:docPr id="6" name="Text Box 6"/>
              <wp:cNvGraphicFramePr/>
              <a:graphic xmlns:a="http://schemas.openxmlformats.org/drawingml/2006/main">
                <a:graphicData uri="http://schemas.microsoft.com/office/word/2010/wordprocessingShape">
                  <wps:wsp>
                    <wps:cNvSpPr txBox="1">
                      <a:spLocks noChangeArrowheads="1"/>
                    </wps:cNvSpPr>
                    <wps:spPr bwMode="auto">
                      <a:xfrm>
                        <a:off x="0" y="0"/>
                        <a:ext cx="5391150" cy="314325"/>
                      </a:xfrm>
                      <a:prstGeom prst="rect">
                        <a:avLst/>
                      </a:prstGeom>
                      <a:noFill/>
                      <a:ln w="9525">
                        <a:noFill/>
                        <a:miter lim="800000"/>
                      </a:ln>
                    </wps:spPr>
                    <wps:txbx>
                      <w:txbxContent>
                        <w:p w14:paraId="477B4367">
                          <w:pPr>
                            <w:spacing w:after="0" w:line="240" w:lineRule="auto"/>
                            <w:rPr>
                              <w:rFonts w:ascii="Arial" w:hAnsi="Arial" w:cs="Arial"/>
                              <w:color w:val="595959" w:themeColor="text1" w:themeTint="A6"/>
                              <w:sz w:val="18"/>
                              <w14:textFill>
                                <w14:solidFill>
                                  <w14:schemeClr w14:val="tx1">
                                    <w14:lumMod w14:val="65000"/>
                                    <w14:lumOff w14:val="35000"/>
                                  </w14:schemeClr>
                                </w14:solidFill>
                              </w14:textFill>
                            </w:rPr>
                          </w:pPr>
                          <w:r>
                            <w:rPr>
                              <w:rFonts w:ascii="Arial" w:hAnsi="Arial" w:cs="Arial"/>
                              <w:color w:val="595959" w:themeColor="text1" w:themeTint="A6"/>
                              <w:sz w:val="18"/>
                              <w14:textFill>
                                <w14:solidFill>
                                  <w14:schemeClr w14:val="tx1">
                                    <w14:lumMod w14:val="65000"/>
                                    <w14:lumOff w14:val="35000"/>
                                  </w14:schemeClr>
                                </w14:solidFill>
                              </w14:textFill>
                            </w:rPr>
                            <w:t xml:space="preserve">JIG </w:t>
                          </w:r>
                          <w:r>
                            <w:rPr>
                              <w:rFonts w:ascii="Arial" w:hAnsi="Arial" w:cs="Arial"/>
                              <w:b/>
                              <w:color w:val="595959" w:themeColor="text1" w:themeTint="A6"/>
                              <w:sz w:val="24"/>
                              <w14:textFill>
                                <w14:solidFill>
                                  <w14:schemeClr w14:val="tx1">
                                    <w14:lumMod w14:val="65000"/>
                                    <w14:lumOff w14:val="35000"/>
                                  </w14:schemeClr>
                                </w14:solidFill>
                              </w14:textFill>
                            </w:rPr>
                            <w:t>|</w:t>
                          </w:r>
                          <w:r>
                            <w:rPr>
                              <w:rFonts w:ascii="Arial" w:hAnsi="Arial" w:cs="Arial"/>
                              <w:color w:val="595959" w:themeColor="text1" w:themeTint="A6"/>
                              <w:sz w:val="18"/>
                              <w14:textFill>
                                <w14:solidFill>
                                  <w14:schemeClr w14:val="tx1">
                                    <w14:lumMod w14:val="65000"/>
                                    <w14:lumOff w14:val="35000"/>
                                  </w14:schemeClr>
                                </w14:solidFill>
                              </w14:textFill>
                            </w:rPr>
                            <w:t xml:space="preserve"> Vol. x (x) 2019 </w:t>
                          </w:r>
                          <w:r>
                            <w:rPr>
                              <w:rFonts w:ascii="Arial" w:hAnsi="Arial" w:cs="Arial"/>
                              <w:b/>
                              <w:color w:val="595959" w:themeColor="text1" w:themeTint="A6"/>
                              <w:sz w:val="24"/>
                              <w14:textFill>
                                <w14:solidFill>
                                  <w14:schemeClr w14:val="tx1">
                                    <w14:lumMod w14:val="65000"/>
                                    <w14:lumOff w14:val="35000"/>
                                  </w14:schemeClr>
                                </w14:solidFill>
                              </w14:textFill>
                            </w:rPr>
                            <w:t>|</w:t>
                          </w:r>
                          <w:r>
                            <w:rPr>
                              <w:rFonts w:ascii="Arial" w:hAnsi="Arial" w:cs="Arial"/>
                              <w:color w:val="595959" w:themeColor="text1" w:themeTint="A6"/>
                              <w:sz w:val="18"/>
                              <w14:textFill>
                                <w14:solidFill>
                                  <w14:schemeClr w14:val="tx1">
                                    <w14:lumMod w14:val="65000"/>
                                    <w14:lumOff w14:val="35000"/>
                                  </w14:schemeClr>
                                </w14:solidFill>
                              </w14:textFill>
                            </w:rPr>
                            <w:t xml:space="preserve"> </w:t>
                          </w:r>
                        </w:p>
                        <w:p w14:paraId="73F97A0D"/>
                        <w:p w14:paraId="334EA554"/>
                      </w:txbxContent>
                    </wps:txbx>
                    <wps:bodyPr rot="0" vert="horz" wrap="square" lIns="91440" tIns="45720" rIns="91440" bIns="45720" anchor="t" anchorCtr="0">
                      <a:noAutofit/>
                    </wps:bodyPr>
                  </wps:wsp>
                </a:graphicData>
              </a:graphic>
            </wp:anchor>
          </w:drawing>
        </mc:Choice>
        <mc:Fallback>
          <w:pict>
            <v:shape id="_x0000_s1026" o:spid="_x0000_s1026" o:spt="202" type="#_x0000_t202" style="position:absolute;left:0pt;margin-left:0pt;margin-top:0pt;height:24.75pt;width:424.5pt;mso-position-horizontal-relative:margin;z-index:251663360;mso-width-relative:page;mso-height-relative:page;" filled="f" stroked="f" coordsize="21600,21600" o:gfxdata="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">
              <v:fill on="f" focussize="0,0"/>
              <v:stroke on="f" miterlimit="8" joinstyle="miter"/>
              <v:imagedata o:title=""/>
              <o:lock v:ext="edit" aspectratio="f"/>
              <v:textbox>
                <w:txbxContent>
                  <w:p w14:paraId="477B4367">
                    <w:pPr>
                      <w:spacing w:after="0" w:line="240" w:lineRule="auto"/>
                      <w:rPr>
                        <w:rFonts w:ascii="Arial" w:hAnsi="Arial" w:cs="Arial"/>
                        <w:color w:val="595959" w:themeColor="text1" w:themeTint="A6"/>
                        <w:sz w:val="18"/>
                        <w14:textFill>
                          <w14:solidFill>
                            <w14:schemeClr w14:val="tx1">
                              <w14:lumMod w14:val="65000"/>
                              <w14:lumOff w14:val="35000"/>
                            </w14:schemeClr>
                          </w14:solidFill>
                        </w14:textFill>
                      </w:rPr>
                    </w:pPr>
                    <w:r>
                      <w:rPr>
                        <w:rFonts w:ascii="Arial" w:hAnsi="Arial" w:cs="Arial"/>
                        <w:color w:val="595959" w:themeColor="text1" w:themeTint="A6"/>
                        <w:sz w:val="18"/>
                        <w14:textFill>
                          <w14:solidFill>
                            <w14:schemeClr w14:val="tx1">
                              <w14:lumMod w14:val="65000"/>
                              <w14:lumOff w14:val="35000"/>
                            </w14:schemeClr>
                          </w14:solidFill>
                        </w14:textFill>
                      </w:rPr>
                      <w:t xml:space="preserve">JIG </w:t>
                    </w:r>
                    <w:r>
                      <w:rPr>
                        <w:rFonts w:ascii="Arial" w:hAnsi="Arial" w:cs="Arial"/>
                        <w:b/>
                        <w:color w:val="595959" w:themeColor="text1" w:themeTint="A6"/>
                        <w:sz w:val="24"/>
                        <w14:textFill>
                          <w14:solidFill>
                            <w14:schemeClr w14:val="tx1">
                              <w14:lumMod w14:val="65000"/>
                              <w14:lumOff w14:val="35000"/>
                            </w14:schemeClr>
                          </w14:solidFill>
                        </w14:textFill>
                      </w:rPr>
                      <w:t>|</w:t>
                    </w:r>
                    <w:r>
                      <w:rPr>
                        <w:rFonts w:ascii="Arial" w:hAnsi="Arial" w:cs="Arial"/>
                        <w:color w:val="595959" w:themeColor="text1" w:themeTint="A6"/>
                        <w:sz w:val="18"/>
                        <w14:textFill>
                          <w14:solidFill>
                            <w14:schemeClr w14:val="tx1">
                              <w14:lumMod w14:val="65000"/>
                              <w14:lumOff w14:val="35000"/>
                            </w14:schemeClr>
                          </w14:solidFill>
                        </w14:textFill>
                      </w:rPr>
                      <w:t xml:space="preserve"> Vol. x (x) 2019 </w:t>
                    </w:r>
                    <w:r>
                      <w:rPr>
                        <w:rFonts w:ascii="Arial" w:hAnsi="Arial" w:cs="Arial"/>
                        <w:b/>
                        <w:color w:val="595959" w:themeColor="text1" w:themeTint="A6"/>
                        <w:sz w:val="24"/>
                        <w14:textFill>
                          <w14:solidFill>
                            <w14:schemeClr w14:val="tx1">
                              <w14:lumMod w14:val="65000"/>
                              <w14:lumOff w14:val="35000"/>
                            </w14:schemeClr>
                          </w14:solidFill>
                        </w14:textFill>
                      </w:rPr>
                      <w:t>|</w:t>
                    </w:r>
                    <w:r>
                      <w:rPr>
                        <w:rFonts w:ascii="Arial" w:hAnsi="Arial" w:cs="Arial"/>
                        <w:color w:val="595959" w:themeColor="text1" w:themeTint="A6"/>
                        <w:sz w:val="18"/>
                        <w14:textFill>
                          <w14:solidFill>
                            <w14:schemeClr w14:val="tx1">
                              <w14:lumMod w14:val="65000"/>
                              <w14:lumOff w14:val="35000"/>
                            </w14:schemeClr>
                          </w14:solidFill>
                        </w14:textFill>
                      </w:rPr>
                      <w:t xml:space="preserve"> </w:t>
                    </w:r>
                  </w:p>
                  <w:p w14:paraId="73F97A0D"/>
                  <w:p w14:paraId="334EA554"/>
                </w:txbxContent>
              </v:textbox>
            </v:shape>
          </w:pict>
        </mc:Fallback>
      </mc:AlternateContent>
    </w:r>
    <w:sdt>
      <w:sdtPr>
        <w:id w:val="1170774"/>
        <w:docPartObj>
          <w:docPartGallery w:val="AutoText"/>
        </w:docPartObj>
      </w:sdtPr>
      <w:sdtEndPr>
        <w:rPr>
          <w:rFonts w:ascii="Arial" w:hAnsi="Arial" w:cs="Arial"/>
          <w:sz w:val="18"/>
        </w:rPr>
      </w:sdtEndPr>
      <w:sdtContent>
        <w:r>
          <w:rPr>
            <w:rFonts w:ascii="Arial" w:hAnsi="Arial" w:cs="Arial"/>
            <w:sz w:val="18"/>
          </w:rPr>
          <w:fldChar w:fldCharType="begin"/>
        </w:r>
        <w:r>
          <w:rPr>
            <w:rFonts w:ascii="Arial" w:hAnsi="Arial" w:cs="Arial"/>
            <w:sz w:val="18"/>
          </w:rPr>
          <w:instrText xml:space="preserve"> PAGE   \* MERGEFORMAT </w:instrText>
        </w:r>
        <w:r>
          <w:rPr>
            <w:rFonts w:ascii="Arial" w:hAnsi="Arial" w:cs="Arial"/>
            <w:sz w:val="18"/>
          </w:rPr>
          <w:fldChar w:fldCharType="separate"/>
        </w:r>
        <w:r>
          <w:rPr>
            <w:rFonts w:ascii="Arial" w:hAnsi="Arial" w:cs="Arial"/>
            <w:sz w:val="18"/>
          </w:rPr>
          <w:t>2</w:t>
        </w:r>
        <w:r>
          <w:rPr>
            <w:rFonts w:ascii="Arial" w:hAnsi="Arial" w:cs="Arial"/>
            <w:sz w:val="18"/>
          </w:rPr>
          <w:fldChar w:fldCharType="end"/>
        </w:r>
      </w:sdtContent>
    </w:sdt>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276" w:lineRule="auto"/>
      </w:pPr>
      <w:r>
        <w:separator/>
      </w:r>
    </w:p>
  </w:footnote>
  <w:footnote w:type="continuationSeparator" w:id="1">
    <w:p>
      <w:pPr>
        <w:spacing w:before="0" w:after="0" w:line="276"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33C3129">
    <w:pPr>
      <w:pStyle w:val="8"/>
      <w:rPr>
        <w:lang w:val="id-ID"/>
      </w:rPr>
    </w:pPr>
    <w:r>
      <w:rPr>
        <w:lang w:val="en-US"/>
      </w:rPr>
      <mc:AlternateContent>
        <mc:Choice Requires="wps">
          <w:drawing>
            <wp:anchor distT="0" distB="0" distL="114300" distR="114300" simplePos="0" relativeHeight="251664384" behindDoc="0" locked="0" layoutInCell="1" allowOverlap="1">
              <wp:simplePos x="0" y="0"/>
              <wp:positionH relativeFrom="margin">
                <wp:align>right</wp:align>
              </wp:positionH>
              <wp:positionV relativeFrom="paragraph">
                <wp:posOffset>6985</wp:posOffset>
              </wp:positionV>
              <wp:extent cx="3743325" cy="588645"/>
              <wp:effectExtent l="3810" t="0" r="0" b="4445"/>
              <wp:wrapNone/>
              <wp:docPr id="1" name="Rectangle 7"/>
              <wp:cNvGraphicFramePr/>
              <a:graphic xmlns:a="http://schemas.openxmlformats.org/drawingml/2006/main">
                <a:graphicData uri="http://schemas.microsoft.com/office/word/2010/wordprocessingShape">
                  <wps:wsp>
                    <wps:cNvSpPr>
                      <a:spLocks noChangeArrowheads="1"/>
                    </wps:cNvSpPr>
                    <wps:spPr bwMode="auto">
                      <a:xfrm>
                        <a:off x="0" y="0"/>
                        <a:ext cx="3743325" cy="588645"/>
                      </a:xfrm>
                      <a:prstGeom prst="rect">
                        <a:avLst/>
                      </a:prstGeom>
                      <a:noFill/>
                      <a:ln>
                        <a:noFill/>
                      </a:ln>
                    </wps:spPr>
                    <wps:txbx>
                      <w:txbxContent>
                        <w:p w14:paraId="5FFFCE42">
                          <w:pPr>
                            <w:pStyle w:val="8"/>
                            <w:jc w:val="right"/>
                            <w:rPr>
                              <w:rFonts w:ascii="Rockwell Condensed" w:hAnsi="Rockwell Condensed" w:cs="Arial"/>
                              <w:b/>
                              <w:color w:val="002060"/>
                              <w:spacing w:val="20"/>
                              <w:sz w:val="24"/>
                              <w:szCs w:val="24"/>
                              <w:lang w:val="id-ID"/>
                            </w:rPr>
                          </w:pPr>
                          <w:r>
                            <w:rPr>
                              <w:rFonts w:ascii="Rockwell Condensed" w:hAnsi="Rockwell Condensed" w:cs="Arial"/>
                              <w:b/>
                              <w:color w:val="002060"/>
                              <w:spacing w:val="20"/>
                              <w:sz w:val="24"/>
                              <w:szCs w:val="24"/>
                              <w:lang w:val="id-ID"/>
                            </w:rPr>
                            <w:t>INTRIGA :</w:t>
                          </w:r>
                          <w:r>
                            <w:rPr>
                              <w:rFonts w:ascii="Rockwell Condensed" w:hAnsi="Rockwell Condensed" w:cs="Arial"/>
                              <w:b/>
                              <w:color w:val="002060"/>
                              <w:spacing w:val="20"/>
                              <w:sz w:val="24"/>
                              <w:szCs w:val="24"/>
                            </w:rPr>
                            <w:t xml:space="preserve"> INFO TEKNIK INDUSTRI GALUH</w:t>
                          </w:r>
                        </w:p>
                        <w:p w14:paraId="0E2AFD3D">
                          <w:pPr>
                            <w:pStyle w:val="8"/>
                            <w:jc w:val="right"/>
                            <w:rPr>
                              <w:rFonts w:ascii="Rockwell Condensed" w:hAnsi="Rockwell Condensed" w:cs="Arial"/>
                              <w:b/>
                              <w:color w:val="002060"/>
                              <w:spacing w:val="20"/>
                              <w:lang w:val="id-ID"/>
                            </w:rPr>
                          </w:pPr>
                          <w:r>
                            <w:rPr>
                              <w:rFonts w:ascii="Rockwell Condensed" w:hAnsi="Rockwell Condensed" w:cs="Arial"/>
                              <w:b/>
                              <w:color w:val="002060"/>
                              <w:spacing w:val="20"/>
                              <w:lang w:val="id-ID"/>
                            </w:rPr>
                            <w:t>Jurnal Mahasiswa Teknik Industri</w:t>
                          </w:r>
                        </w:p>
                        <w:p w14:paraId="74DED382">
                          <w:pPr>
                            <w:pStyle w:val="8"/>
                            <w:jc w:val="right"/>
                            <w:rPr>
                              <w:rFonts w:ascii="Rockwell Condensed" w:hAnsi="Rockwell Condensed" w:cs="Arial"/>
                              <w:color w:val="808080" w:themeColor="text1" w:themeTint="80"/>
                              <w:sz w:val="20"/>
                              <w:lang w:val="id-ID"/>
                              <w14:textFill>
                                <w14:solidFill>
                                  <w14:schemeClr w14:val="tx1">
                                    <w14:lumMod w14:val="50000"/>
                                    <w14:lumOff w14:val="50000"/>
                                  </w14:schemeClr>
                                </w14:solidFill>
                              </w14:textFill>
                            </w:rPr>
                          </w:pPr>
                          <w:r>
                            <w:rPr>
                              <w:rFonts w:ascii="Rockwell Condensed" w:hAnsi="Rockwell Condensed" w:cs="Arial"/>
                              <w:color w:val="808080" w:themeColor="text1" w:themeTint="80"/>
                              <w:sz w:val="20"/>
                              <w:lang w:val="id-ID"/>
                              <w14:textFill>
                                <w14:solidFill>
                                  <w14:schemeClr w14:val="tx1">
                                    <w14:lumMod w14:val="50000"/>
                                    <w14:lumOff w14:val="50000"/>
                                  </w14:schemeClr>
                                </w14:solidFill>
                              </w14:textFill>
                            </w:rPr>
                            <w:t>(</w:t>
                          </w:r>
                          <w:r>
                            <w:rPr>
                              <w:rFonts w:hint="default" w:ascii="Rockwell Condensed" w:hAnsi="Rockwell Condensed" w:cs="Arial"/>
                              <w:color w:val="808080" w:themeColor="text1" w:themeTint="80"/>
                              <w:sz w:val="20"/>
                              <w:lang w:val="en-US"/>
                              <w14:textFill>
                                <w14:solidFill>
                                  <w14:schemeClr w14:val="tx1">
                                    <w14:lumMod w14:val="50000"/>
                                    <w14:lumOff w14:val="50000"/>
                                  </w14:schemeClr>
                                </w14:solidFill>
                              </w14:textFill>
                            </w:rPr>
                            <w:t>Dede Febri</w:t>
                          </w:r>
                          <w:r>
                            <w:rPr>
                              <w:rFonts w:ascii="Rockwell Condensed" w:hAnsi="Rockwell Condensed" w:cs="Arial"/>
                              <w:color w:val="808080" w:themeColor="text1" w:themeTint="80"/>
                              <w:sz w:val="20"/>
                              <w:lang w:val="id-ID"/>
                              <w14:textFill>
                                <w14:solidFill>
                                  <w14:schemeClr w14:val="tx1">
                                    <w14:lumMod w14:val="50000"/>
                                    <w14:lumOff w14:val="50000"/>
                                  </w14:schemeClr>
                                </w14:solidFill>
                              </w14:textFill>
                            </w:rPr>
                            <w:t>)</w:t>
                          </w:r>
                        </w:p>
                      </w:txbxContent>
                    </wps:txbx>
                    <wps:bodyPr rot="0" vert="horz" wrap="square" lIns="54000" tIns="10800" rIns="54000" bIns="10800" anchor="ctr" anchorCtr="0" upright="1">
                      <a:noAutofit/>
                    </wps:bodyPr>
                  </wps:wsp>
                </a:graphicData>
              </a:graphic>
            </wp:anchor>
          </w:drawing>
        </mc:Choice>
        <mc:Fallback>
          <w:pict>
            <v:rect id="Rectangle 7" o:spid="_x0000_s1026" o:spt="1" style="position:absolute;left:0pt;margin-top:0.55pt;height:46.35pt;width:294.75pt;mso-position-horizontal:right;mso-position-horizontal-relative:margin;z-index:251664384;v-text-anchor:middle;mso-width-relative:page;mso-height-relative:page;" filled="f" stroked="f" coordsize="21600,21600" o:gfxdata="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">
              <v:fill on="f" focussize="0,0"/>
              <v:stroke on="f"/>
              <v:imagedata o:title=""/>
              <o:lock v:ext="edit" aspectratio="f"/>
              <v:textbox inset="1.5mm,0.3mm,1.5mm,0.3mm">
                <w:txbxContent>
                  <w:p w14:paraId="5FFFCE42">
                    <w:pPr>
                      <w:pStyle w:val="8"/>
                      <w:jc w:val="right"/>
                      <w:rPr>
                        <w:rFonts w:ascii="Rockwell Condensed" w:hAnsi="Rockwell Condensed" w:cs="Arial"/>
                        <w:b/>
                        <w:color w:val="002060"/>
                        <w:spacing w:val="20"/>
                        <w:sz w:val="24"/>
                        <w:szCs w:val="24"/>
                        <w:lang w:val="id-ID"/>
                      </w:rPr>
                    </w:pPr>
                    <w:r>
                      <w:rPr>
                        <w:rFonts w:ascii="Rockwell Condensed" w:hAnsi="Rockwell Condensed" w:cs="Arial"/>
                        <w:b/>
                        <w:color w:val="002060"/>
                        <w:spacing w:val="20"/>
                        <w:sz w:val="24"/>
                        <w:szCs w:val="24"/>
                        <w:lang w:val="id-ID"/>
                      </w:rPr>
                      <w:t>INTRIGA :</w:t>
                    </w:r>
                    <w:r>
                      <w:rPr>
                        <w:rFonts w:ascii="Rockwell Condensed" w:hAnsi="Rockwell Condensed" w:cs="Arial"/>
                        <w:b/>
                        <w:color w:val="002060"/>
                        <w:spacing w:val="20"/>
                        <w:sz w:val="24"/>
                        <w:szCs w:val="24"/>
                      </w:rPr>
                      <w:t xml:space="preserve"> INFO TEKNIK INDUSTRI GALUH</w:t>
                    </w:r>
                  </w:p>
                  <w:p w14:paraId="0E2AFD3D">
                    <w:pPr>
                      <w:pStyle w:val="8"/>
                      <w:jc w:val="right"/>
                      <w:rPr>
                        <w:rFonts w:ascii="Rockwell Condensed" w:hAnsi="Rockwell Condensed" w:cs="Arial"/>
                        <w:b/>
                        <w:color w:val="002060"/>
                        <w:spacing w:val="20"/>
                        <w:lang w:val="id-ID"/>
                      </w:rPr>
                    </w:pPr>
                    <w:r>
                      <w:rPr>
                        <w:rFonts w:ascii="Rockwell Condensed" w:hAnsi="Rockwell Condensed" w:cs="Arial"/>
                        <w:b/>
                        <w:color w:val="002060"/>
                        <w:spacing w:val="20"/>
                        <w:lang w:val="id-ID"/>
                      </w:rPr>
                      <w:t>Jurnal Mahasiswa Teknik Industri</w:t>
                    </w:r>
                  </w:p>
                  <w:p w14:paraId="74DED382">
                    <w:pPr>
                      <w:pStyle w:val="8"/>
                      <w:jc w:val="right"/>
                      <w:rPr>
                        <w:rFonts w:ascii="Rockwell Condensed" w:hAnsi="Rockwell Condensed" w:cs="Arial"/>
                        <w:color w:val="808080" w:themeColor="text1" w:themeTint="80"/>
                        <w:sz w:val="20"/>
                        <w:lang w:val="id-ID"/>
                        <w14:textFill>
                          <w14:solidFill>
                            <w14:schemeClr w14:val="tx1">
                              <w14:lumMod w14:val="50000"/>
                              <w14:lumOff w14:val="50000"/>
                            </w14:schemeClr>
                          </w14:solidFill>
                        </w14:textFill>
                      </w:rPr>
                    </w:pPr>
                    <w:r>
                      <w:rPr>
                        <w:rFonts w:ascii="Rockwell Condensed" w:hAnsi="Rockwell Condensed" w:cs="Arial"/>
                        <w:color w:val="808080" w:themeColor="text1" w:themeTint="80"/>
                        <w:sz w:val="20"/>
                        <w:lang w:val="id-ID"/>
                        <w14:textFill>
                          <w14:solidFill>
                            <w14:schemeClr w14:val="tx1">
                              <w14:lumMod w14:val="50000"/>
                              <w14:lumOff w14:val="50000"/>
                            </w14:schemeClr>
                          </w14:solidFill>
                        </w14:textFill>
                      </w:rPr>
                      <w:t>(</w:t>
                    </w:r>
                    <w:r>
                      <w:rPr>
                        <w:rFonts w:hint="default" w:ascii="Rockwell Condensed" w:hAnsi="Rockwell Condensed" w:cs="Arial"/>
                        <w:color w:val="808080" w:themeColor="text1" w:themeTint="80"/>
                        <w:sz w:val="20"/>
                        <w:lang w:val="en-US"/>
                        <w14:textFill>
                          <w14:solidFill>
                            <w14:schemeClr w14:val="tx1">
                              <w14:lumMod w14:val="50000"/>
                              <w14:lumOff w14:val="50000"/>
                            </w14:schemeClr>
                          </w14:solidFill>
                        </w14:textFill>
                      </w:rPr>
                      <w:t>Dede Febri</w:t>
                    </w:r>
                    <w:r>
                      <w:rPr>
                        <w:rFonts w:ascii="Rockwell Condensed" w:hAnsi="Rockwell Condensed" w:cs="Arial"/>
                        <w:color w:val="808080" w:themeColor="text1" w:themeTint="80"/>
                        <w:sz w:val="20"/>
                        <w:lang w:val="id-ID"/>
                        <w14:textFill>
                          <w14:solidFill>
                            <w14:schemeClr w14:val="tx1">
                              <w14:lumMod w14:val="50000"/>
                              <w14:lumOff w14:val="50000"/>
                            </w14:schemeClr>
                          </w14:solidFill>
                        </w14:textFill>
                      </w:rPr>
                      <w:t>)</w:t>
                    </w:r>
                  </w:p>
                </w:txbxContent>
              </v:textbox>
            </v:rect>
          </w:pict>
        </mc:Fallback>
      </mc:AlternateContent>
    </w:r>
    <w:r>
      <w:t xml:space="preserve"> </w:t>
    </w:r>
  </w:p>
  <w:p w14:paraId="0B18A6D1">
    <w:pPr>
      <w:pStyle w:val="8"/>
      <w:rPr>
        <w:color w:val="595959" w:themeColor="text1" w:themeTint="A6"/>
        <w14:textFill>
          <w14:solidFill>
            <w14:schemeClr w14:val="tx1">
              <w14:lumMod w14:val="65000"/>
              <w14:lumOff w14:val="35000"/>
            </w14:schemeClr>
          </w14:solidFill>
        </w14:textFill>
      </w:rPr>
    </w:pPr>
    <w:r>
      <w:rPr>
        <w:lang w:val="en-US"/>
      </w:rPr>
      <w:drawing>
        <wp:inline distT="0" distB="0" distL="0" distR="0">
          <wp:extent cx="434975" cy="431800"/>
          <wp:effectExtent l="0" t="0" r="3175" b="6350"/>
          <wp:docPr id="9" name="Picture 9" descr="D:\DEVORSHELLA\UNIGAL\PENELITIAN\jig\logo teknik industri.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Picture 9" descr="D:\DEVORSHELLA\UNIGAL\PENELITIAN\jig\logo teknik industri.jpg"/>
                  <pic:cNvPicPr>
                    <a:picLocks noChangeAspect="1" noChangeArrowheads="1"/>
                  </pic:cNvPicPr>
                </pic:nvPicPr>
                <pic:blipFill>
                  <a:blip r:embed="rId1">
                    <a:extLst>
                      <a:ext uri="{BEBA8EAE-BF5A-486C-A8C5-ECC9F3942E4B}">
                        <a14:imgProps xmlns:a14="http://schemas.microsoft.com/office/drawing/2010/main">
                          <a14:imgLayer r:embed="rId2">
                            <a14:imgEffect>
                              <a14:brightnessContrast contrast="50000"/>
                            </a14:imgEffect>
                          </a14:imgLayer>
                        </a14:imgProps>
                      </a:ext>
                      <a:ext uri="{28A0092B-C50C-407E-A947-70E740481C1C}">
                        <a14:useLocalDpi xmlns:a14="http://schemas.microsoft.com/office/drawing/2010/main" val="0"/>
                      </a:ext>
                    </a:extLst>
                  </a:blip>
                  <a:srcRect/>
                  <a:stretch>
                    <a:fillRect/>
                  </a:stretch>
                </pic:blipFill>
                <pic:spPr>
                  <a:xfrm>
                    <a:off x="0" y="0"/>
                    <a:ext cx="435032" cy="432000"/>
                  </a:xfrm>
                  <a:prstGeom prst="rect">
                    <a:avLst/>
                  </a:prstGeom>
                  <a:noFill/>
                  <a:ln>
                    <a:noFill/>
                  </a:ln>
                </pic:spPr>
              </pic:pic>
            </a:graphicData>
          </a:graphic>
        </wp:inline>
      </w:drawing>
    </w:r>
    <w:r>
      <w:rPr>
        <w:lang w:val="en-US"/>
      </w:rPr>
      <w:drawing>
        <wp:inline distT="0" distB="0" distL="0" distR="0">
          <wp:extent cx="356235" cy="435610"/>
          <wp:effectExtent l="19050" t="0" r="5715" b="0"/>
          <wp:docPr id="2" name="Picture 2" descr="C:\Users\TU\AppData\Local\Microsoft\Windows\Temporary Internet Files\Content.Word\INTRIGA (1) (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C:\Users\TU\AppData\Local\Microsoft\Windows\Temporary Internet Files\Content.Word\INTRIGA (1) (1).png"/>
                  <pic:cNvPicPr>
                    <a:picLocks noChangeAspect="1" noChangeArrowheads="1"/>
                  </pic:cNvPicPr>
                </pic:nvPicPr>
                <pic:blipFill>
                  <a:blip r:embed="rId3"/>
                  <a:srcRect/>
                  <a:stretch>
                    <a:fillRect/>
                  </a:stretch>
                </pic:blipFill>
                <pic:spPr>
                  <a:xfrm>
                    <a:off x="0" y="0"/>
                    <a:ext cx="356235" cy="435769"/>
                  </a:xfrm>
                  <a:prstGeom prst="rect">
                    <a:avLst/>
                  </a:prstGeom>
                  <a:noFill/>
                  <a:ln w="9525">
                    <a:noFill/>
                    <a:miter lim="800000"/>
                    <a:headEnd/>
                    <a:tailEnd/>
                  </a:ln>
                </pic:spPr>
              </pic:pic>
            </a:graphicData>
          </a:graphic>
        </wp:inline>
      </w:drawing>
    </w:r>
    <w:r>
      <w:tab/>
    </w:r>
    <w:r>
      <w:tab/>
    </w:r>
  </w:p>
  <w:p w14:paraId="1776FEFF">
    <w:pPr>
      <w:pStyle w:val="8"/>
      <w:rPr>
        <w:rFonts w:ascii="Times New Roman" w:hAnsi="Times New Roman" w:cs="Times New Roman"/>
        <w:sz w:val="20"/>
      </w:rPr>
    </w:pPr>
    <w:r>
      <w:ptab w:relativeTo="margin" w:alignment="center" w:leader="none"/>
    </w:r>
    <w:r>
      <w:t xml:space="preserve"> </w:t>
    </w:r>
    <w:r>
      <w:rPr>
        <w:rFonts w:ascii="Times New Roman" w:hAnsi="Times New Roman" w:cs="Times New Roman"/>
        <w:sz w:val="20"/>
      </w:rPr>
      <w:t xml:space="preserve"> </w:t>
    </w:r>
    <w:r>
      <w:rPr>
        <w:rFonts w:ascii="Times New Roman" w:hAnsi="Times New Roman" w:cs="Times New Roman"/>
        <w:sz w:val="20"/>
      </w:rPr>
      <w:ptab w:relativeTo="margin" w:alignment="right" w:leader="none"/>
    </w:r>
    <w:r>
      <w:t xml:space="preserve">                                                                                                                                   </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46397AD">
    <w:pPr>
      <w:pStyle w:val="8"/>
      <w:rPr>
        <w:color w:val="595959" w:themeColor="text1" w:themeTint="A6"/>
        <w14:textFill>
          <w14:solidFill>
            <w14:schemeClr w14:val="tx1">
              <w14:lumMod w14:val="65000"/>
              <w14:lumOff w14:val="35000"/>
            </w14:schemeClr>
          </w14:solidFill>
        </w14:textFill>
      </w:rPr>
    </w:pPr>
    <w:r>
      <w:rPr>
        <w:lang w:val="en-US"/>
      </w:rPr>
      <mc:AlternateContent>
        <mc:Choice Requires="wps">
          <w:drawing>
            <wp:anchor distT="0" distB="0" distL="114300" distR="114300" simplePos="0" relativeHeight="251661312" behindDoc="0" locked="0" layoutInCell="1" allowOverlap="1">
              <wp:simplePos x="0" y="0"/>
              <wp:positionH relativeFrom="margin">
                <wp:align>right</wp:align>
              </wp:positionH>
              <wp:positionV relativeFrom="paragraph">
                <wp:posOffset>6985</wp:posOffset>
              </wp:positionV>
              <wp:extent cx="3743325" cy="504825"/>
              <wp:effectExtent l="0" t="0" r="0" b="0"/>
              <wp:wrapNone/>
              <wp:docPr id="3" name="Rectangle 1"/>
              <wp:cNvGraphicFramePr/>
              <a:graphic xmlns:a="http://schemas.openxmlformats.org/drawingml/2006/main">
                <a:graphicData uri="http://schemas.microsoft.com/office/word/2010/wordprocessingShape">
                  <wps:wsp>
                    <wps:cNvSpPr/>
                    <wps:spPr>
                      <a:xfrm>
                        <a:off x="0" y="0"/>
                        <a:ext cx="3743325" cy="504825"/>
                      </a:xfrm>
                      <a:prstGeom prst="rect">
                        <a:avLst/>
                      </a:prstGeom>
                      <a:noFill/>
                      <a:ln>
                        <a:noFill/>
                      </a:ln>
                    </wps:spPr>
                    <wps:style>
                      <a:lnRef idx="2">
                        <a:schemeClr val="accent3"/>
                      </a:lnRef>
                      <a:fillRef idx="1">
                        <a:schemeClr val="lt1"/>
                      </a:fillRef>
                      <a:effectRef idx="0">
                        <a:schemeClr val="accent3"/>
                      </a:effectRef>
                      <a:fontRef idx="minor">
                        <a:schemeClr val="dk1"/>
                      </a:fontRef>
                    </wps:style>
                    <wps:txbx>
                      <w:txbxContent>
                        <w:p w14:paraId="1BD5091B">
                          <w:pPr>
                            <w:pStyle w:val="8"/>
                            <w:spacing w:line="276" w:lineRule="auto"/>
                            <w:jc w:val="right"/>
                            <w:rPr>
                              <w:rFonts w:ascii="Arial" w:hAnsi="Arial" w:cs="Arial"/>
                              <w:b/>
                              <w:color w:val="000000" w:themeColor="text1"/>
                              <w:spacing w:val="20"/>
                              <w:sz w:val="20"/>
                              <w14:textFill>
                                <w14:solidFill>
                                  <w14:schemeClr w14:val="tx1"/>
                                </w14:solidFill>
                              </w14:textFill>
                            </w:rPr>
                          </w:pPr>
                          <w:r>
                            <w:rPr>
                              <w:rFonts w:ascii="Arial" w:hAnsi="Arial" w:cs="Arial"/>
                              <w:b/>
                              <w:color w:val="000000" w:themeColor="text1"/>
                              <w:spacing w:val="20"/>
                              <w:sz w:val="20"/>
                              <w14:textFill>
                                <w14:solidFill>
                                  <w14:schemeClr w14:val="tx1"/>
                                </w14:solidFill>
                              </w14:textFill>
                            </w:rPr>
                            <w:t>JURNAL INDUSTRIAL GALUH</w:t>
                          </w:r>
                        </w:p>
                        <w:p w14:paraId="7FCD65A4">
                          <w:pPr>
                            <w:pStyle w:val="8"/>
                            <w:spacing w:line="276" w:lineRule="auto"/>
                            <w:jc w:val="right"/>
                            <w:rPr>
                              <w:rFonts w:ascii="Arial" w:hAnsi="Arial" w:cs="Arial"/>
                              <w:color w:val="808080" w:themeColor="text1" w:themeTint="80"/>
                              <w:sz w:val="20"/>
                              <w:lang w:val="id-ID"/>
                              <w14:textFill>
                                <w14:solidFill>
                                  <w14:schemeClr w14:val="tx1">
                                    <w14:lumMod w14:val="50000"/>
                                    <w14:lumOff w14:val="50000"/>
                                  </w14:schemeClr>
                                </w14:solidFill>
                              </w14:textFill>
                            </w:rPr>
                          </w:pPr>
                          <w:r>
                            <w:rPr>
                              <w:rFonts w:ascii="Arial" w:hAnsi="Arial" w:cs="Arial"/>
                              <w:color w:val="808080" w:themeColor="text1" w:themeTint="80"/>
                              <w:sz w:val="20"/>
                              <w:lang w:val="id-ID"/>
                              <w14:textFill>
                                <w14:solidFill>
                                  <w14:schemeClr w14:val="tx1">
                                    <w14:lumMod w14:val="50000"/>
                                    <w14:lumOff w14:val="50000"/>
                                  </w14:schemeClr>
                                </w14:solidFill>
                              </w14:textFill>
                            </w:rPr>
                            <w:t>(nama penulis pertama dan gelar)</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ect id="Rectangle 1" o:spid="_x0000_s1026" o:spt="1" style="position:absolute;left:0pt;margin-top:0.55pt;height:39.75pt;width:294.75pt;mso-position-horizontal:right;mso-position-horizontal-relative:margin;z-index:251661312;v-text-anchor:middle;mso-width-relative:page;mso-height-relative:page;" filled="f" stroked="f" coordsize="21600,21600" o:gfxdata="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">
              <v:fill on="f" focussize="0,0"/>
              <v:stroke on="f" weight="2pt"/>
              <v:imagedata o:title=""/>
              <o:lock v:ext="edit" aspectratio="f"/>
              <v:textbox>
                <w:txbxContent>
                  <w:p w14:paraId="1BD5091B">
                    <w:pPr>
                      <w:pStyle w:val="8"/>
                      <w:spacing w:line="276" w:lineRule="auto"/>
                      <w:jc w:val="right"/>
                      <w:rPr>
                        <w:rFonts w:ascii="Arial" w:hAnsi="Arial" w:cs="Arial"/>
                        <w:b/>
                        <w:color w:val="000000" w:themeColor="text1"/>
                        <w:spacing w:val="20"/>
                        <w:sz w:val="20"/>
                        <w14:textFill>
                          <w14:solidFill>
                            <w14:schemeClr w14:val="tx1"/>
                          </w14:solidFill>
                        </w14:textFill>
                      </w:rPr>
                    </w:pPr>
                    <w:r>
                      <w:rPr>
                        <w:rFonts w:ascii="Arial" w:hAnsi="Arial" w:cs="Arial"/>
                        <w:b/>
                        <w:color w:val="000000" w:themeColor="text1"/>
                        <w:spacing w:val="20"/>
                        <w:sz w:val="20"/>
                        <w14:textFill>
                          <w14:solidFill>
                            <w14:schemeClr w14:val="tx1"/>
                          </w14:solidFill>
                        </w14:textFill>
                      </w:rPr>
                      <w:t>JURNAL INDUSTRIAL GALUH</w:t>
                    </w:r>
                  </w:p>
                  <w:p w14:paraId="7FCD65A4">
                    <w:pPr>
                      <w:pStyle w:val="8"/>
                      <w:spacing w:line="276" w:lineRule="auto"/>
                      <w:jc w:val="right"/>
                      <w:rPr>
                        <w:rFonts w:ascii="Arial" w:hAnsi="Arial" w:cs="Arial"/>
                        <w:color w:val="808080" w:themeColor="text1" w:themeTint="80"/>
                        <w:sz w:val="20"/>
                        <w:lang w:val="id-ID"/>
                        <w14:textFill>
                          <w14:solidFill>
                            <w14:schemeClr w14:val="tx1">
                              <w14:lumMod w14:val="50000"/>
                              <w14:lumOff w14:val="50000"/>
                            </w14:schemeClr>
                          </w14:solidFill>
                        </w14:textFill>
                      </w:rPr>
                    </w:pPr>
                    <w:r>
                      <w:rPr>
                        <w:rFonts w:ascii="Arial" w:hAnsi="Arial" w:cs="Arial"/>
                        <w:color w:val="808080" w:themeColor="text1" w:themeTint="80"/>
                        <w:sz w:val="20"/>
                        <w:lang w:val="id-ID"/>
                        <w14:textFill>
                          <w14:solidFill>
                            <w14:schemeClr w14:val="tx1">
                              <w14:lumMod w14:val="50000"/>
                              <w14:lumOff w14:val="50000"/>
                            </w14:schemeClr>
                          </w14:solidFill>
                        </w14:textFill>
                      </w:rPr>
                      <w:t>(nama penulis pertama dan gelar)</w:t>
                    </w:r>
                  </w:p>
                </w:txbxContent>
              </v:textbox>
            </v:rect>
          </w:pict>
        </mc:Fallback>
      </mc:AlternateContent>
    </w:r>
    <w:r>
      <w:t xml:space="preserve"> </w:t>
    </w:r>
    <w:r>
      <w:rPr>
        <w:lang w:val="en-US"/>
      </w:rPr>
      <w:drawing>
        <wp:inline distT="0" distB="0" distL="0" distR="0">
          <wp:extent cx="434975" cy="431800"/>
          <wp:effectExtent l="0" t="0" r="3175" b="6350"/>
          <wp:docPr id="4" name="Picture 4" descr="D:\DEVORSHELLA\UNIGAL\PENELITIAN\jig\logo teknik industri.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D:\DEVORSHELLA\UNIGAL\PENELITIAN\jig\logo teknik industri.jpg"/>
                  <pic:cNvPicPr>
                    <a:picLocks noChangeAspect="1" noChangeArrowheads="1"/>
                  </pic:cNvPicPr>
                </pic:nvPicPr>
                <pic:blipFill>
                  <a:blip r:embed="rId1">
                    <a:extLst>
                      <a:ext uri="{BEBA8EAE-BF5A-486C-A8C5-ECC9F3942E4B}">
                        <a14:imgProps xmlns:a14="http://schemas.microsoft.com/office/drawing/2010/main">
                          <a14:imgLayer r:embed="rId2">
                            <a14:imgEffect>
                              <a14:brightnessContrast contrast="50000"/>
                            </a14:imgEffect>
                          </a14:imgLayer>
                        </a14:imgProps>
                      </a:ext>
                      <a:ext uri="{28A0092B-C50C-407E-A947-70E740481C1C}">
                        <a14:useLocalDpi xmlns:a14="http://schemas.microsoft.com/office/drawing/2010/main" val="0"/>
                      </a:ext>
                    </a:extLst>
                  </a:blip>
                  <a:srcRect/>
                  <a:stretch>
                    <a:fillRect/>
                  </a:stretch>
                </pic:blipFill>
                <pic:spPr>
                  <a:xfrm>
                    <a:off x="0" y="0"/>
                    <a:ext cx="435032" cy="432000"/>
                  </a:xfrm>
                  <a:prstGeom prst="rect">
                    <a:avLst/>
                  </a:prstGeom>
                  <a:noFill/>
                  <a:ln>
                    <a:noFill/>
                  </a:ln>
                </pic:spPr>
              </pic:pic>
            </a:graphicData>
          </a:graphic>
        </wp:inline>
      </w:drawing>
    </w:r>
    <w:r>
      <w:rPr>
        <w:lang w:val="en-US"/>
      </w:rPr>
      <w:drawing>
        <wp:inline distT="0" distB="0" distL="0" distR="0">
          <wp:extent cx="431800" cy="431800"/>
          <wp:effectExtent l="0" t="0" r="6350" b="6350"/>
          <wp:docPr id="5" name="Picture 5" descr="D:\DEVORSHELLA\UNIGAL\PENELITIAN\jig\LOGO JIG.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5" descr="D:\DEVORSHELLA\UNIGAL\PENELITIAN\jig\LOGO JIG.jpg"/>
                  <pic:cNvPicPr>
                    <a:picLocks noChangeAspect="1" noChangeArrowheads="1"/>
                  </pic:cNvPicPr>
                </pic:nvPicPr>
                <pic:blipFill>
                  <a:blip r:embed="rId3">
                    <a:extLst>
                      <a:ext uri="{28A0092B-C50C-407E-A947-70E740481C1C}">
                        <a14:useLocalDpi xmlns:a14="http://schemas.microsoft.com/office/drawing/2010/main" val="0"/>
                      </a:ext>
                    </a:extLst>
                  </a:blip>
                  <a:srcRect/>
                  <a:stretch>
                    <a:fillRect/>
                  </a:stretch>
                </pic:blipFill>
                <pic:spPr>
                  <a:xfrm>
                    <a:off x="0" y="0"/>
                    <a:ext cx="432000" cy="432000"/>
                  </a:xfrm>
                  <a:prstGeom prst="rect">
                    <a:avLst/>
                  </a:prstGeom>
                  <a:noFill/>
                  <a:ln>
                    <a:noFill/>
                  </a:ln>
                </pic:spPr>
              </pic:pic>
            </a:graphicData>
          </a:graphic>
        </wp:inline>
      </w:drawing>
    </w:r>
    <w:r>
      <w:tab/>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0CA0F96">
    <w:pPr>
      <w:pStyle w:val="8"/>
      <w:rPr>
        <w:color w:val="595959" w:themeColor="text1" w:themeTint="A6"/>
        <w14:textFill>
          <w14:solidFill>
            <w14:schemeClr w14:val="tx1">
              <w14:lumMod w14:val="65000"/>
              <w14:lumOff w14:val="35000"/>
            </w14:schemeClr>
          </w14:solidFill>
        </w14:textFill>
      </w:rPr>
    </w:pPr>
    <w:r>
      <w:rPr>
        <w:lang w:val="en-US"/>
      </w:rPr>
      <mc:AlternateContent>
        <mc:Choice Requires="wps">
          <w:drawing>
            <wp:anchor distT="0" distB="0" distL="114300" distR="114300" simplePos="0" relativeHeight="251660288" behindDoc="0" locked="0" layoutInCell="1" allowOverlap="1">
              <wp:simplePos x="0" y="0"/>
              <wp:positionH relativeFrom="margin">
                <wp:align>right</wp:align>
              </wp:positionH>
              <wp:positionV relativeFrom="paragraph">
                <wp:posOffset>6985</wp:posOffset>
              </wp:positionV>
              <wp:extent cx="3743325" cy="504825"/>
              <wp:effectExtent l="0" t="0" r="0" b="0"/>
              <wp:wrapNone/>
              <wp:docPr id="34" name="Rectangle 34"/>
              <wp:cNvGraphicFramePr/>
              <a:graphic xmlns:a="http://schemas.openxmlformats.org/drawingml/2006/main">
                <a:graphicData uri="http://schemas.microsoft.com/office/word/2010/wordprocessingShape">
                  <wps:wsp>
                    <wps:cNvSpPr/>
                    <wps:spPr>
                      <a:xfrm>
                        <a:off x="0" y="0"/>
                        <a:ext cx="3743325" cy="504825"/>
                      </a:xfrm>
                      <a:prstGeom prst="rect">
                        <a:avLst/>
                      </a:prstGeom>
                      <a:noFill/>
                      <a:ln>
                        <a:noFill/>
                      </a:ln>
                    </wps:spPr>
                    <wps:style>
                      <a:lnRef idx="2">
                        <a:schemeClr val="accent3"/>
                      </a:lnRef>
                      <a:fillRef idx="1">
                        <a:schemeClr val="lt1"/>
                      </a:fillRef>
                      <a:effectRef idx="0">
                        <a:schemeClr val="accent3"/>
                      </a:effectRef>
                      <a:fontRef idx="minor">
                        <a:schemeClr val="dk1"/>
                      </a:fontRef>
                    </wps:style>
                    <wps:txbx>
                      <w:txbxContent>
                        <w:p w14:paraId="3D743589">
                          <w:pPr>
                            <w:pStyle w:val="8"/>
                            <w:spacing w:line="276" w:lineRule="auto"/>
                            <w:jc w:val="right"/>
                            <w:rPr>
                              <w:rFonts w:ascii="Arial" w:hAnsi="Arial" w:cs="Arial"/>
                              <w:b/>
                              <w:color w:val="000000" w:themeColor="text1"/>
                              <w:spacing w:val="20"/>
                              <w:sz w:val="20"/>
                              <w14:textFill>
                                <w14:solidFill>
                                  <w14:schemeClr w14:val="tx1"/>
                                </w14:solidFill>
                              </w14:textFill>
                            </w:rPr>
                          </w:pPr>
                          <w:r>
                            <w:rPr>
                              <w:rFonts w:ascii="Arial" w:hAnsi="Arial" w:cs="Arial"/>
                              <w:b/>
                              <w:color w:val="000000" w:themeColor="text1"/>
                              <w:spacing w:val="20"/>
                              <w:sz w:val="20"/>
                              <w14:textFill>
                                <w14:solidFill>
                                  <w14:schemeClr w14:val="tx1"/>
                                </w14:solidFill>
                              </w14:textFill>
                            </w:rPr>
                            <w:t>JURNAL INDUSTRIAL GALUH</w:t>
                          </w:r>
                        </w:p>
                        <w:p w14:paraId="3E59F65E">
                          <w:pPr>
                            <w:pStyle w:val="8"/>
                            <w:spacing w:line="276" w:lineRule="auto"/>
                            <w:jc w:val="right"/>
                            <w:rPr>
                              <w:rFonts w:ascii="Arial" w:hAnsi="Arial" w:cs="Arial"/>
                              <w:color w:val="808080" w:themeColor="text1" w:themeTint="80"/>
                              <w:sz w:val="20"/>
                              <w:lang w:val="id-ID"/>
                              <w14:textFill>
                                <w14:solidFill>
                                  <w14:schemeClr w14:val="tx1">
                                    <w14:lumMod w14:val="50000"/>
                                    <w14:lumOff w14:val="50000"/>
                                  </w14:schemeClr>
                                </w14:solidFill>
                              </w14:textFill>
                            </w:rPr>
                          </w:pPr>
                          <w:r>
                            <w:rPr>
                              <w:rFonts w:ascii="Arial" w:hAnsi="Arial" w:cs="Arial"/>
                              <w:color w:val="808080" w:themeColor="text1" w:themeTint="80"/>
                              <w:sz w:val="20"/>
                              <w:lang w:val="id-ID"/>
                              <w14:textFill>
                                <w14:solidFill>
                                  <w14:schemeClr w14:val="tx1">
                                    <w14:lumMod w14:val="50000"/>
                                    <w14:lumOff w14:val="50000"/>
                                  </w14:schemeClr>
                                </w14:solidFill>
                              </w14:textFill>
                            </w:rPr>
                            <w:t>(nama penulis pertama dan gelar)</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ect id="_x0000_s1026" o:spid="_x0000_s1026" o:spt="1" style="position:absolute;left:0pt;margin-top:0.55pt;height:39.75pt;width:294.75pt;mso-position-horizontal:right;mso-position-horizontal-relative:margin;z-index:251660288;v-text-anchor:middle;mso-width-relative:page;mso-height-relative:page;" filled="f" stroked="f" coordsize="21600,21600" o:gfxdata="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">
              <v:fill on="f" focussize="0,0"/>
              <v:stroke on="f" weight="2pt"/>
              <v:imagedata o:title=""/>
              <o:lock v:ext="edit" aspectratio="f"/>
              <v:textbox>
                <w:txbxContent>
                  <w:p w14:paraId="3D743589">
                    <w:pPr>
                      <w:pStyle w:val="8"/>
                      <w:spacing w:line="276" w:lineRule="auto"/>
                      <w:jc w:val="right"/>
                      <w:rPr>
                        <w:rFonts w:ascii="Arial" w:hAnsi="Arial" w:cs="Arial"/>
                        <w:b/>
                        <w:color w:val="000000" w:themeColor="text1"/>
                        <w:spacing w:val="20"/>
                        <w:sz w:val="20"/>
                        <w14:textFill>
                          <w14:solidFill>
                            <w14:schemeClr w14:val="tx1"/>
                          </w14:solidFill>
                        </w14:textFill>
                      </w:rPr>
                    </w:pPr>
                    <w:r>
                      <w:rPr>
                        <w:rFonts w:ascii="Arial" w:hAnsi="Arial" w:cs="Arial"/>
                        <w:b/>
                        <w:color w:val="000000" w:themeColor="text1"/>
                        <w:spacing w:val="20"/>
                        <w:sz w:val="20"/>
                        <w14:textFill>
                          <w14:solidFill>
                            <w14:schemeClr w14:val="tx1"/>
                          </w14:solidFill>
                        </w14:textFill>
                      </w:rPr>
                      <w:t>JURNAL INDUSTRIAL GALUH</w:t>
                    </w:r>
                  </w:p>
                  <w:p w14:paraId="3E59F65E">
                    <w:pPr>
                      <w:pStyle w:val="8"/>
                      <w:spacing w:line="276" w:lineRule="auto"/>
                      <w:jc w:val="right"/>
                      <w:rPr>
                        <w:rFonts w:ascii="Arial" w:hAnsi="Arial" w:cs="Arial"/>
                        <w:color w:val="808080" w:themeColor="text1" w:themeTint="80"/>
                        <w:sz w:val="20"/>
                        <w:lang w:val="id-ID"/>
                        <w14:textFill>
                          <w14:solidFill>
                            <w14:schemeClr w14:val="tx1">
                              <w14:lumMod w14:val="50000"/>
                              <w14:lumOff w14:val="50000"/>
                            </w14:schemeClr>
                          </w14:solidFill>
                        </w14:textFill>
                      </w:rPr>
                    </w:pPr>
                    <w:r>
                      <w:rPr>
                        <w:rFonts w:ascii="Arial" w:hAnsi="Arial" w:cs="Arial"/>
                        <w:color w:val="808080" w:themeColor="text1" w:themeTint="80"/>
                        <w:sz w:val="20"/>
                        <w:lang w:val="id-ID"/>
                        <w14:textFill>
                          <w14:solidFill>
                            <w14:schemeClr w14:val="tx1">
                              <w14:lumMod w14:val="50000"/>
                              <w14:lumOff w14:val="50000"/>
                            </w14:schemeClr>
                          </w14:solidFill>
                        </w14:textFill>
                      </w:rPr>
                      <w:t>(nama penulis pertama dan gelar)</w:t>
                    </w:r>
                  </w:p>
                </w:txbxContent>
              </v:textbox>
            </v:rect>
          </w:pict>
        </mc:Fallback>
      </mc:AlternateContent>
    </w:r>
    <w:r>
      <w:t xml:space="preserve"> </w:t>
    </w:r>
    <w:r>
      <w:rPr>
        <w:lang w:val="en-US"/>
      </w:rPr>
      <w:drawing>
        <wp:inline distT="0" distB="0" distL="0" distR="0">
          <wp:extent cx="434975" cy="431800"/>
          <wp:effectExtent l="0" t="0" r="3175" b="6350"/>
          <wp:docPr id="8" name="Picture 8" descr="D:\DEVORSHELLA\UNIGAL\PENELITIAN\jig\logo teknik industri.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icture 8" descr="D:\DEVORSHELLA\UNIGAL\PENELITIAN\jig\logo teknik industri.jpg"/>
                  <pic:cNvPicPr>
                    <a:picLocks noChangeAspect="1" noChangeArrowheads="1"/>
                  </pic:cNvPicPr>
                </pic:nvPicPr>
                <pic:blipFill>
                  <a:blip r:embed="rId1">
                    <a:extLst>
                      <a:ext uri="{BEBA8EAE-BF5A-486C-A8C5-ECC9F3942E4B}">
                        <a14:imgProps xmlns:a14="http://schemas.microsoft.com/office/drawing/2010/main">
                          <a14:imgLayer r:embed="rId2">
                            <a14:imgEffect>
                              <a14:brightnessContrast contrast="50000"/>
                            </a14:imgEffect>
                          </a14:imgLayer>
                        </a14:imgProps>
                      </a:ext>
                      <a:ext uri="{28A0092B-C50C-407E-A947-70E740481C1C}">
                        <a14:useLocalDpi xmlns:a14="http://schemas.microsoft.com/office/drawing/2010/main" val="0"/>
                      </a:ext>
                    </a:extLst>
                  </a:blip>
                  <a:srcRect/>
                  <a:stretch>
                    <a:fillRect/>
                  </a:stretch>
                </pic:blipFill>
                <pic:spPr>
                  <a:xfrm>
                    <a:off x="0" y="0"/>
                    <a:ext cx="435032" cy="432000"/>
                  </a:xfrm>
                  <a:prstGeom prst="rect">
                    <a:avLst/>
                  </a:prstGeom>
                  <a:noFill/>
                  <a:ln>
                    <a:noFill/>
                  </a:ln>
                </pic:spPr>
              </pic:pic>
            </a:graphicData>
          </a:graphic>
        </wp:inline>
      </w:drawing>
    </w:r>
    <w:r>
      <w:rPr>
        <w:lang w:val="en-US"/>
      </w:rPr>
      <w:drawing>
        <wp:inline distT="0" distB="0" distL="0" distR="0">
          <wp:extent cx="431800" cy="431800"/>
          <wp:effectExtent l="0" t="0" r="6350" b="6350"/>
          <wp:docPr id="13" name="Picture 13" descr="D:\DEVORSHELLA\UNIGAL\PENELITIAN\jig\LOGO JIG.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3" descr="D:\DEVORSHELLA\UNIGAL\PENELITIAN\jig\LOGO JIG.jpg"/>
                  <pic:cNvPicPr>
                    <a:picLocks noChangeAspect="1" noChangeArrowheads="1"/>
                  </pic:cNvPicPr>
                </pic:nvPicPr>
                <pic:blipFill>
                  <a:blip r:embed="rId3">
                    <a:extLst>
                      <a:ext uri="{28A0092B-C50C-407E-A947-70E740481C1C}">
                        <a14:useLocalDpi xmlns:a14="http://schemas.microsoft.com/office/drawing/2010/main" val="0"/>
                      </a:ext>
                    </a:extLst>
                  </a:blip>
                  <a:srcRect/>
                  <a:stretch>
                    <a:fillRect/>
                  </a:stretch>
                </pic:blipFill>
                <pic:spPr>
                  <a:xfrm>
                    <a:off x="0" y="0"/>
                    <a:ext cx="432000" cy="432000"/>
                  </a:xfrm>
                  <a:prstGeom prst="rect">
                    <a:avLst/>
                  </a:prstGeom>
                  <a:noFill/>
                  <a:ln>
                    <a:noFill/>
                  </a:ln>
                </pic:spPr>
              </pic:pic>
            </a:graphicData>
          </a:graphic>
        </wp:inline>
      </w:drawing>
    </w:r>
    <w:r>
      <w:tab/>
    </w:r>
    <w:r>
      <w:tab/>
    </w:r>
  </w:p>
  <w:p w14:paraId="272D02E6">
    <w:pPr>
      <w:pStyle w:val="8"/>
      <w:rPr>
        <w:rFonts w:ascii="Times New Roman" w:hAnsi="Times New Roman" w:cs="Times New Roman"/>
        <w:sz w:val="20"/>
      </w:rPr>
    </w:pPr>
    <w:r>
      <w:ptab w:relativeTo="margin" w:alignment="center" w:leader="none"/>
    </w:r>
    <w:r>
      <w:t xml:space="preserve"> </w:t>
    </w:r>
    <w:r>
      <w:rPr>
        <w:rFonts w:ascii="Times New Roman" w:hAnsi="Times New Roman" w:cs="Times New Roman"/>
        <w:sz w:val="20"/>
      </w:rPr>
      <w:t xml:space="preserve"> </w:t>
    </w:r>
    <w:r>
      <w:rPr>
        <w:rFonts w:ascii="Times New Roman" w:hAnsi="Times New Roman" w:cs="Times New Roman"/>
        <w:sz w:val="20"/>
      </w:rPr>
      <w:ptab w:relativeTo="margin" w:alignment="right" w:leader="none"/>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B9797348"/>
    <w:multiLevelType w:val="multilevel"/>
    <w:tmpl w:val="B9797348"/>
    <w:lvl w:ilvl="0" w:tentative="0">
      <w:start w:val="1"/>
      <w:numFmt w:val="decimal"/>
      <w:lvlText w:val="%1."/>
      <w:lvlJc w:val="left"/>
      <w:pPr>
        <w:tabs>
          <w:tab w:val="left" w:pos="720"/>
        </w:tabs>
        <w:ind w:left="720" w:hanging="360"/>
      </w:pPr>
      <w:rPr>
        <w:sz w:val="24"/>
        <w:szCs w:val="24"/>
      </w:rPr>
    </w:lvl>
    <w:lvl w:ilvl="1" w:tentative="0">
      <w:start w:val="1"/>
      <w:numFmt w:val="decimal"/>
      <w:lvlText w:val="%2."/>
      <w:lvlJc w:val="left"/>
      <w:pPr>
        <w:tabs>
          <w:tab w:val="left" w:pos="1440"/>
        </w:tabs>
        <w:ind w:left="1440" w:hanging="360"/>
      </w:pPr>
      <w:rPr>
        <w:sz w:val="24"/>
        <w:szCs w:val="24"/>
      </w:rPr>
    </w:lvl>
    <w:lvl w:ilvl="2" w:tentative="0">
      <w:start w:val="1"/>
      <w:numFmt w:val="decimal"/>
      <w:lvlText w:val="%3."/>
      <w:lvlJc w:val="left"/>
      <w:pPr>
        <w:tabs>
          <w:tab w:val="left" w:pos="2160"/>
        </w:tabs>
        <w:ind w:left="2160" w:hanging="360"/>
      </w:pPr>
      <w:rPr>
        <w:sz w:val="24"/>
        <w:szCs w:val="24"/>
      </w:rPr>
    </w:lvl>
    <w:lvl w:ilvl="3" w:tentative="0">
      <w:start w:val="1"/>
      <w:numFmt w:val="decimal"/>
      <w:lvlText w:val="%4."/>
      <w:lvlJc w:val="left"/>
      <w:pPr>
        <w:tabs>
          <w:tab w:val="left" w:pos="2500"/>
        </w:tabs>
        <w:ind w:left="2880" w:hanging="360"/>
      </w:pPr>
      <w:rPr>
        <w:sz w:val="24"/>
        <w:szCs w:val="24"/>
      </w:rPr>
    </w:lvl>
    <w:lvl w:ilvl="4" w:tentative="0">
      <w:start w:val="1"/>
      <w:numFmt w:val="decimal"/>
      <w:lvlText w:val="%5."/>
      <w:lvlJc w:val="left"/>
      <w:pPr>
        <w:tabs>
          <w:tab w:val="left" w:pos="3220"/>
        </w:tabs>
        <w:ind w:left="3600" w:hanging="360"/>
      </w:pPr>
      <w:rPr>
        <w:sz w:val="24"/>
        <w:szCs w:val="24"/>
      </w:rPr>
    </w:lvl>
    <w:lvl w:ilvl="5" w:tentative="0">
      <w:start w:val="1"/>
      <w:numFmt w:val="decimal"/>
      <w:lvlText w:val="%6."/>
      <w:lvlJc w:val="left"/>
      <w:pPr>
        <w:tabs>
          <w:tab w:val="left" w:pos="3940"/>
        </w:tabs>
        <w:ind w:left="4320" w:hanging="360"/>
      </w:pPr>
      <w:rPr>
        <w:sz w:val="24"/>
        <w:szCs w:val="24"/>
      </w:rPr>
    </w:lvl>
    <w:lvl w:ilvl="6" w:tentative="0">
      <w:start w:val="1"/>
      <w:numFmt w:val="decimal"/>
      <w:lvlText w:val="%7."/>
      <w:lvlJc w:val="left"/>
      <w:pPr>
        <w:tabs>
          <w:tab w:val="left" w:pos="4660"/>
        </w:tabs>
        <w:ind w:left="5040" w:hanging="360"/>
      </w:pPr>
      <w:rPr>
        <w:sz w:val="24"/>
        <w:szCs w:val="24"/>
      </w:rPr>
    </w:lvl>
    <w:lvl w:ilvl="7" w:tentative="0">
      <w:start w:val="1"/>
      <w:numFmt w:val="decimal"/>
      <w:lvlText w:val="%8."/>
      <w:lvlJc w:val="left"/>
      <w:pPr>
        <w:tabs>
          <w:tab w:val="left" w:pos="5380"/>
        </w:tabs>
        <w:ind w:left="5760" w:hanging="360"/>
      </w:pPr>
      <w:rPr>
        <w:sz w:val="24"/>
        <w:szCs w:val="24"/>
      </w:rPr>
    </w:lvl>
    <w:lvl w:ilvl="8" w:tentative="0">
      <w:start w:val="1"/>
      <w:numFmt w:val="decimal"/>
      <w:lvlText w:val="%9."/>
      <w:lvlJc w:val="left"/>
      <w:pPr>
        <w:tabs>
          <w:tab w:val="left" w:pos="6100"/>
        </w:tabs>
        <w:ind w:left="6480" w:hanging="360"/>
      </w:pPr>
      <w:rPr>
        <w:sz w:val="24"/>
        <w:szCs w:val="24"/>
      </w:rPr>
    </w:lvl>
  </w:abstractNum>
  <w:abstractNum w:abstractNumId="1">
    <w:nsid w:val="023E2E4D"/>
    <w:multiLevelType w:val="multilevel"/>
    <w:tmpl w:val="023E2E4D"/>
    <w:lvl w:ilvl="0" w:tentative="0">
      <w:start w:val="4"/>
      <w:numFmt w:val="upperRoman"/>
      <w:pStyle w:val="33"/>
      <w:lvlText w:val="%1."/>
      <w:lvlJc w:val="left"/>
      <w:pPr>
        <w:tabs>
          <w:tab w:val="left" w:pos="1548"/>
        </w:tabs>
        <w:ind w:left="1548" w:hanging="288"/>
      </w:pPr>
      <w:rPr>
        <w:rFonts w:hint="default" w:ascii="Times New Roman" w:hAnsi="Times New Roman" w:eastAsia="Arial Unicode MS" w:cs="Times New Roman"/>
        <w:b w:val="0"/>
        <w:bCs w:val="0"/>
        <w:i w:val="0"/>
        <w:iCs w:val="0"/>
        <w:caps/>
        <w:strike w:val="0"/>
        <w:dstrike w:val="0"/>
        <w:vanish w:val="0"/>
        <w:color w:val="000000"/>
        <w:spacing w:val="0"/>
        <w:kern w:val="0"/>
        <w:position w:val="0"/>
        <w:sz w:val="20"/>
        <w:szCs w:val="20"/>
        <w:u w:val="none"/>
        <w:vertAlign w:val="baseline"/>
      </w:rPr>
    </w:lvl>
    <w:lvl w:ilvl="1" w:tentative="0">
      <w:start w:val="1"/>
      <w:numFmt w:val="upperLetter"/>
      <w:lvlText w:val="%2."/>
      <w:lvlJc w:val="left"/>
      <w:pPr>
        <w:tabs>
          <w:tab w:val="left" w:pos="1548"/>
        </w:tabs>
        <w:ind w:left="1548" w:hanging="288"/>
      </w:pPr>
      <w:rPr>
        <w:rFonts w:hint="default" w:ascii="Times New Roman" w:hAnsi="Times New Roman"/>
        <w:b w:val="0"/>
        <w:i w:val="0"/>
        <w:sz w:val="20"/>
      </w:rPr>
    </w:lvl>
    <w:lvl w:ilvl="2" w:tentative="0">
      <w:start w:val="1"/>
      <w:numFmt w:val="decimal"/>
      <w:lvlText w:val="%1.%2.%3"/>
      <w:lvlJc w:val="left"/>
      <w:pPr>
        <w:tabs>
          <w:tab w:val="left" w:pos="1980"/>
        </w:tabs>
        <w:ind w:left="1980" w:hanging="720"/>
      </w:pPr>
      <w:rPr>
        <w:rFonts w:hint="default"/>
      </w:rPr>
    </w:lvl>
    <w:lvl w:ilvl="3" w:tentative="0">
      <w:start w:val="1"/>
      <w:numFmt w:val="decimal"/>
      <w:lvlText w:val="%1.%2.%3.%4"/>
      <w:lvlJc w:val="left"/>
      <w:pPr>
        <w:tabs>
          <w:tab w:val="left" w:pos="2124"/>
        </w:tabs>
        <w:ind w:left="2124" w:hanging="864"/>
      </w:pPr>
      <w:rPr>
        <w:rFonts w:hint="default"/>
      </w:rPr>
    </w:lvl>
    <w:lvl w:ilvl="4" w:tentative="0">
      <w:start w:val="1"/>
      <w:numFmt w:val="decimal"/>
      <w:lvlText w:val="%1.%2.%3.%4.%5"/>
      <w:lvlJc w:val="left"/>
      <w:pPr>
        <w:tabs>
          <w:tab w:val="left" w:pos="2268"/>
        </w:tabs>
        <w:ind w:left="2268" w:hanging="1008"/>
      </w:pPr>
      <w:rPr>
        <w:rFonts w:hint="default"/>
      </w:rPr>
    </w:lvl>
    <w:lvl w:ilvl="5" w:tentative="0">
      <w:start w:val="1"/>
      <w:numFmt w:val="decimal"/>
      <w:lvlText w:val="%1.%2.%3.%4.%5.%6"/>
      <w:lvlJc w:val="left"/>
      <w:pPr>
        <w:tabs>
          <w:tab w:val="left" w:pos="2412"/>
        </w:tabs>
        <w:ind w:left="2412" w:hanging="1152"/>
      </w:pPr>
      <w:rPr>
        <w:rFonts w:hint="default"/>
      </w:rPr>
    </w:lvl>
    <w:lvl w:ilvl="6" w:tentative="0">
      <w:start w:val="1"/>
      <w:numFmt w:val="decimal"/>
      <w:lvlText w:val="%1.%2.%3.%4.%5.%6.%7"/>
      <w:lvlJc w:val="left"/>
      <w:pPr>
        <w:tabs>
          <w:tab w:val="left" w:pos="2556"/>
        </w:tabs>
        <w:ind w:left="2556" w:hanging="1296"/>
      </w:pPr>
      <w:rPr>
        <w:rFonts w:hint="default"/>
      </w:rPr>
    </w:lvl>
    <w:lvl w:ilvl="7" w:tentative="0">
      <w:start w:val="1"/>
      <w:numFmt w:val="decimal"/>
      <w:lvlText w:val="%1.%2.%3.%4.%5.%6.%7.%8"/>
      <w:lvlJc w:val="left"/>
      <w:pPr>
        <w:tabs>
          <w:tab w:val="left" w:pos="2700"/>
        </w:tabs>
        <w:ind w:left="2700" w:hanging="1440"/>
      </w:pPr>
      <w:rPr>
        <w:rFonts w:hint="default"/>
      </w:rPr>
    </w:lvl>
    <w:lvl w:ilvl="8" w:tentative="0">
      <w:start w:val="1"/>
      <w:numFmt w:val="decimal"/>
      <w:lvlText w:val="%1.%2.%3.%4.%5.%6.%7.%8.%9"/>
      <w:lvlJc w:val="left"/>
      <w:pPr>
        <w:tabs>
          <w:tab w:val="left" w:pos="2844"/>
        </w:tabs>
        <w:ind w:left="2844" w:hanging="1584"/>
      </w:pPr>
      <w:rPr>
        <w:rFonts w:hint="default"/>
      </w:rPr>
    </w:lvl>
  </w:abstractNum>
  <w:abstractNum w:abstractNumId="2">
    <w:nsid w:val="0CE1331F"/>
    <w:multiLevelType w:val="multilevel"/>
    <w:tmpl w:val="0CE1331F"/>
    <w:lvl w:ilvl="0" w:tentative="0">
      <w:start w:val="1"/>
      <w:numFmt w:val="bullet"/>
      <w:lvlText w:val=""/>
      <w:lvlJc w:val="left"/>
      <w:pPr>
        <w:tabs>
          <w:tab w:val="left" w:pos="720"/>
        </w:tabs>
        <w:ind w:left="720" w:hanging="360"/>
      </w:pPr>
      <w:rPr>
        <w:rFonts w:hint="default" w:ascii="Symbol" w:hAnsi="Symbol"/>
        <w:sz w:val="20"/>
      </w:rPr>
    </w:lvl>
    <w:lvl w:ilvl="1" w:tentative="0">
      <w:start w:val="1"/>
      <w:numFmt w:val="bullet"/>
      <w:lvlText w:val="o"/>
      <w:lvlJc w:val="left"/>
      <w:pPr>
        <w:tabs>
          <w:tab w:val="left" w:pos="1440"/>
        </w:tabs>
        <w:ind w:left="1440" w:hanging="360"/>
      </w:pPr>
      <w:rPr>
        <w:rFonts w:hint="default" w:ascii="Courier New" w:hAnsi="Courier New"/>
        <w:sz w:val="20"/>
      </w:rPr>
    </w:lvl>
    <w:lvl w:ilvl="2" w:tentative="0">
      <w:start w:val="1"/>
      <w:numFmt w:val="bullet"/>
      <w:lvlText w:val=""/>
      <w:lvlJc w:val="left"/>
      <w:pPr>
        <w:tabs>
          <w:tab w:val="left" w:pos="2160"/>
        </w:tabs>
        <w:ind w:left="2160" w:hanging="360"/>
      </w:pPr>
      <w:rPr>
        <w:rFonts w:hint="default" w:ascii="Wingdings" w:hAnsi="Wingdings"/>
        <w:sz w:val="20"/>
      </w:rPr>
    </w:lvl>
    <w:lvl w:ilvl="3" w:tentative="0">
      <w:start w:val="1"/>
      <w:numFmt w:val="bullet"/>
      <w:lvlText w:val=""/>
      <w:lvlJc w:val="left"/>
      <w:pPr>
        <w:tabs>
          <w:tab w:val="left" w:pos="2880"/>
        </w:tabs>
        <w:ind w:left="2880" w:hanging="360"/>
      </w:pPr>
      <w:rPr>
        <w:rFonts w:hint="default" w:ascii="Wingdings" w:hAnsi="Wingdings"/>
        <w:sz w:val="20"/>
      </w:rPr>
    </w:lvl>
    <w:lvl w:ilvl="4" w:tentative="0">
      <w:start w:val="1"/>
      <w:numFmt w:val="bullet"/>
      <w:lvlText w:val=""/>
      <w:lvlJc w:val="left"/>
      <w:pPr>
        <w:tabs>
          <w:tab w:val="left" w:pos="3600"/>
        </w:tabs>
        <w:ind w:left="3600" w:hanging="360"/>
      </w:pPr>
      <w:rPr>
        <w:rFonts w:hint="default" w:ascii="Wingdings" w:hAnsi="Wingdings"/>
        <w:sz w:val="20"/>
      </w:rPr>
    </w:lvl>
    <w:lvl w:ilvl="5" w:tentative="0">
      <w:start w:val="1"/>
      <w:numFmt w:val="bullet"/>
      <w:lvlText w:val=""/>
      <w:lvlJc w:val="left"/>
      <w:pPr>
        <w:tabs>
          <w:tab w:val="left" w:pos="4320"/>
        </w:tabs>
        <w:ind w:left="4320" w:hanging="360"/>
      </w:pPr>
      <w:rPr>
        <w:rFonts w:hint="default" w:ascii="Wingdings" w:hAnsi="Wingdings"/>
        <w:sz w:val="20"/>
      </w:rPr>
    </w:lvl>
    <w:lvl w:ilvl="6" w:tentative="0">
      <w:start w:val="1"/>
      <w:numFmt w:val="bullet"/>
      <w:lvlText w:val=""/>
      <w:lvlJc w:val="left"/>
      <w:pPr>
        <w:tabs>
          <w:tab w:val="left" w:pos="5040"/>
        </w:tabs>
        <w:ind w:left="5040" w:hanging="360"/>
      </w:pPr>
      <w:rPr>
        <w:rFonts w:hint="default" w:ascii="Wingdings" w:hAnsi="Wingdings"/>
        <w:sz w:val="20"/>
      </w:rPr>
    </w:lvl>
    <w:lvl w:ilvl="7" w:tentative="0">
      <w:start w:val="1"/>
      <w:numFmt w:val="bullet"/>
      <w:lvlText w:val=""/>
      <w:lvlJc w:val="left"/>
      <w:pPr>
        <w:tabs>
          <w:tab w:val="left" w:pos="5760"/>
        </w:tabs>
        <w:ind w:left="5760" w:hanging="360"/>
      </w:pPr>
      <w:rPr>
        <w:rFonts w:hint="default" w:ascii="Wingdings" w:hAnsi="Wingdings"/>
        <w:sz w:val="20"/>
      </w:rPr>
    </w:lvl>
    <w:lvl w:ilvl="8" w:tentative="0">
      <w:start w:val="1"/>
      <w:numFmt w:val="bullet"/>
      <w:lvlText w:val=""/>
      <w:lvlJc w:val="left"/>
      <w:pPr>
        <w:tabs>
          <w:tab w:val="left" w:pos="6480"/>
        </w:tabs>
        <w:ind w:left="6480" w:hanging="360"/>
      </w:pPr>
      <w:rPr>
        <w:rFonts w:hint="default" w:ascii="Wingdings" w:hAnsi="Wingdings"/>
        <w:sz w:val="20"/>
      </w:rPr>
    </w:lvl>
  </w:abstractNum>
  <w:abstractNum w:abstractNumId="3">
    <w:nsid w:val="27633C4F"/>
    <w:multiLevelType w:val="multilevel"/>
    <w:tmpl w:val="27633C4F"/>
    <w:lvl w:ilvl="0" w:tentative="0">
      <w:start w:val="1"/>
      <w:numFmt w:val="decimal"/>
      <w:lvlText w:val="%1."/>
      <w:lvlJc w:val="left"/>
      <w:pPr>
        <w:tabs>
          <w:tab w:val="left" w:pos="720"/>
        </w:tabs>
        <w:ind w:left="720" w:hanging="360"/>
      </w:pPr>
    </w:lvl>
    <w:lvl w:ilvl="1" w:tentative="0">
      <w:start w:val="1"/>
      <w:numFmt w:val="decimal"/>
      <w:lvlText w:val="%2."/>
      <w:lvlJc w:val="left"/>
      <w:pPr>
        <w:tabs>
          <w:tab w:val="left" w:pos="1440"/>
        </w:tabs>
        <w:ind w:left="1440" w:hanging="360"/>
      </w:pPr>
    </w:lvl>
    <w:lvl w:ilvl="2" w:tentative="0">
      <w:start w:val="1"/>
      <w:numFmt w:val="decimal"/>
      <w:lvlText w:val="%3."/>
      <w:lvlJc w:val="left"/>
      <w:pPr>
        <w:tabs>
          <w:tab w:val="left" w:pos="2160"/>
        </w:tabs>
        <w:ind w:left="2160" w:hanging="360"/>
      </w:pPr>
    </w:lvl>
    <w:lvl w:ilvl="3" w:tentative="0">
      <w:start w:val="1"/>
      <w:numFmt w:val="decimal"/>
      <w:lvlText w:val="%4."/>
      <w:lvlJc w:val="left"/>
      <w:pPr>
        <w:tabs>
          <w:tab w:val="left" w:pos="2880"/>
        </w:tabs>
        <w:ind w:left="2880" w:hanging="360"/>
      </w:pPr>
    </w:lvl>
    <w:lvl w:ilvl="4" w:tentative="0">
      <w:start w:val="1"/>
      <w:numFmt w:val="decimal"/>
      <w:lvlText w:val="%5."/>
      <w:lvlJc w:val="left"/>
      <w:pPr>
        <w:tabs>
          <w:tab w:val="left" w:pos="3600"/>
        </w:tabs>
        <w:ind w:left="3600" w:hanging="360"/>
      </w:pPr>
    </w:lvl>
    <w:lvl w:ilvl="5" w:tentative="0">
      <w:start w:val="1"/>
      <w:numFmt w:val="decimal"/>
      <w:lvlText w:val="%6."/>
      <w:lvlJc w:val="left"/>
      <w:pPr>
        <w:tabs>
          <w:tab w:val="left" w:pos="4320"/>
        </w:tabs>
        <w:ind w:left="4320" w:hanging="360"/>
      </w:pPr>
    </w:lvl>
    <w:lvl w:ilvl="6" w:tentative="0">
      <w:start w:val="1"/>
      <w:numFmt w:val="decimal"/>
      <w:lvlText w:val="%7."/>
      <w:lvlJc w:val="left"/>
      <w:pPr>
        <w:tabs>
          <w:tab w:val="left" w:pos="5040"/>
        </w:tabs>
        <w:ind w:left="5040" w:hanging="360"/>
      </w:pPr>
    </w:lvl>
    <w:lvl w:ilvl="7" w:tentative="0">
      <w:start w:val="1"/>
      <w:numFmt w:val="decimal"/>
      <w:lvlText w:val="%8."/>
      <w:lvlJc w:val="left"/>
      <w:pPr>
        <w:tabs>
          <w:tab w:val="left" w:pos="5760"/>
        </w:tabs>
        <w:ind w:left="5760" w:hanging="360"/>
      </w:pPr>
    </w:lvl>
    <w:lvl w:ilvl="8" w:tentative="0">
      <w:start w:val="1"/>
      <w:numFmt w:val="decimal"/>
      <w:lvlText w:val="%9."/>
      <w:lvlJc w:val="left"/>
      <w:pPr>
        <w:tabs>
          <w:tab w:val="left" w:pos="6480"/>
        </w:tabs>
        <w:ind w:left="6480" w:hanging="360"/>
      </w:pPr>
    </w:lvl>
  </w:abstractNum>
  <w:abstractNum w:abstractNumId="4">
    <w:nsid w:val="286577EF"/>
    <w:multiLevelType w:val="multilevel"/>
    <w:tmpl w:val="286577EF"/>
    <w:lvl w:ilvl="0" w:tentative="0">
      <w:start w:val="1"/>
      <w:numFmt w:val="decimal"/>
      <w:lvlText w:val="%1."/>
      <w:lvlJc w:val="left"/>
      <w:pPr>
        <w:tabs>
          <w:tab w:val="left" w:pos="720"/>
        </w:tabs>
        <w:ind w:left="720" w:hanging="360"/>
      </w:pPr>
    </w:lvl>
    <w:lvl w:ilvl="1" w:tentative="0">
      <w:start w:val="1"/>
      <w:numFmt w:val="decimal"/>
      <w:lvlText w:val="%2."/>
      <w:lvlJc w:val="left"/>
      <w:pPr>
        <w:tabs>
          <w:tab w:val="left" w:pos="1440"/>
        </w:tabs>
        <w:ind w:left="1440" w:hanging="360"/>
      </w:pPr>
    </w:lvl>
    <w:lvl w:ilvl="2" w:tentative="0">
      <w:start w:val="1"/>
      <w:numFmt w:val="decimal"/>
      <w:lvlText w:val="%3."/>
      <w:lvlJc w:val="left"/>
      <w:pPr>
        <w:tabs>
          <w:tab w:val="left" w:pos="2160"/>
        </w:tabs>
        <w:ind w:left="2160" w:hanging="360"/>
      </w:pPr>
    </w:lvl>
    <w:lvl w:ilvl="3" w:tentative="0">
      <w:start w:val="1"/>
      <w:numFmt w:val="decimal"/>
      <w:lvlText w:val="%4."/>
      <w:lvlJc w:val="left"/>
      <w:pPr>
        <w:tabs>
          <w:tab w:val="left" w:pos="2880"/>
        </w:tabs>
        <w:ind w:left="2880" w:hanging="360"/>
      </w:pPr>
    </w:lvl>
    <w:lvl w:ilvl="4" w:tentative="0">
      <w:start w:val="1"/>
      <w:numFmt w:val="decimal"/>
      <w:lvlText w:val="%5."/>
      <w:lvlJc w:val="left"/>
      <w:pPr>
        <w:tabs>
          <w:tab w:val="left" w:pos="3600"/>
        </w:tabs>
        <w:ind w:left="3600" w:hanging="360"/>
      </w:pPr>
    </w:lvl>
    <w:lvl w:ilvl="5" w:tentative="0">
      <w:start w:val="1"/>
      <w:numFmt w:val="decimal"/>
      <w:lvlText w:val="%6."/>
      <w:lvlJc w:val="left"/>
      <w:pPr>
        <w:tabs>
          <w:tab w:val="left" w:pos="4320"/>
        </w:tabs>
        <w:ind w:left="4320" w:hanging="360"/>
      </w:pPr>
    </w:lvl>
    <w:lvl w:ilvl="6" w:tentative="0">
      <w:start w:val="1"/>
      <w:numFmt w:val="decimal"/>
      <w:lvlText w:val="%7."/>
      <w:lvlJc w:val="left"/>
      <w:pPr>
        <w:tabs>
          <w:tab w:val="left" w:pos="5040"/>
        </w:tabs>
        <w:ind w:left="5040" w:hanging="360"/>
      </w:pPr>
    </w:lvl>
    <w:lvl w:ilvl="7" w:tentative="0">
      <w:start w:val="1"/>
      <w:numFmt w:val="decimal"/>
      <w:lvlText w:val="%8."/>
      <w:lvlJc w:val="left"/>
      <w:pPr>
        <w:tabs>
          <w:tab w:val="left" w:pos="5760"/>
        </w:tabs>
        <w:ind w:left="5760" w:hanging="360"/>
      </w:pPr>
    </w:lvl>
    <w:lvl w:ilvl="8" w:tentative="0">
      <w:start w:val="1"/>
      <w:numFmt w:val="decimal"/>
      <w:lvlText w:val="%9."/>
      <w:lvlJc w:val="left"/>
      <w:pPr>
        <w:tabs>
          <w:tab w:val="left" w:pos="6480"/>
        </w:tabs>
        <w:ind w:left="6480" w:hanging="360"/>
      </w:pPr>
    </w:lvl>
  </w:abstractNum>
  <w:abstractNum w:abstractNumId="5">
    <w:nsid w:val="2B855861"/>
    <w:multiLevelType w:val="multilevel"/>
    <w:tmpl w:val="2B855861"/>
    <w:lvl w:ilvl="0" w:tentative="0">
      <w:start w:val="1"/>
      <w:numFmt w:val="decimal"/>
      <w:pStyle w:val="39"/>
      <w:lvlText w:val="%1."/>
      <w:lvlJc w:val="left"/>
      <w:pPr>
        <w:ind w:left="360" w:hanging="360"/>
      </w:pPr>
      <w:rPr>
        <w:rFonts w:hint="default"/>
      </w:rPr>
    </w:lvl>
    <w:lvl w:ilvl="1" w:tentative="0">
      <w:start w:val="1"/>
      <w:numFmt w:val="decimal"/>
      <w:lvlText w:val="%1.%2)"/>
      <w:lvlJc w:val="left"/>
      <w:pPr>
        <w:tabs>
          <w:tab w:val="left" w:pos="936"/>
        </w:tabs>
        <w:ind w:left="936" w:hanging="720"/>
      </w:pPr>
      <w:rPr>
        <w:rFonts w:hint="default"/>
      </w:rPr>
    </w:lvl>
    <w:lvl w:ilvl="2" w:tentative="0">
      <w:start w:val="1"/>
      <w:numFmt w:val="decimal"/>
      <w:pStyle w:val="3"/>
      <w:lvlText w:val="%3)"/>
      <w:lvlJc w:val="left"/>
      <w:pPr>
        <w:tabs>
          <w:tab w:val="left" w:pos="360"/>
        </w:tabs>
        <w:ind w:left="360" w:hanging="360"/>
      </w:pPr>
      <w:rPr>
        <w:rFonts w:hint="default"/>
      </w:rPr>
    </w:lvl>
    <w:lvl w:ilvl="3" w:tentative="0">
      <w:start w:val="1"/>
      <w:numFmt w:val="decimal"/>
      <w:lvlText w:val="%1.%2)%3.%4."/>
      <w:lvlJc w:val="left"/>
      <w:pPr>
        <w:tabs>
          <w:tab w:val="left" w:pos="1296"/>
        </w:tabs>
        <w:ind w:left="1296" w:hanging="1080"/>
      </w:pPr>
      <w:rPr>
        <w:rFonts w:hint="default"/>
      </w:rPr>
    </w:lvl>
    <w:lvl w:ilvl="4" w:tentative="0">
      <w:start w:val="1"/>
      <w:numFmt w:val="decimal"/>
      <w:lvlText w:val="%1.%2)%3.%4.%5."/>
      <w:lvlJc w:val="left"/>
      <w:pPr>
        <w:tabs>
          <w:tab w:val="left" w:pos="1296"/>
        </w:tabs>
        <w:ind w:left="1296" w:hanging="1080"/>
      </w:pPr>
      <w:rPr>
        <w:rFonts w:hint="default"/>
      </w:rPr>
    </w:lvl>
    <w:lvl w:ilvl="5" w:tentative="0">
      <w:start w:val="1"/>
      <w:numFmt w:val="decimal"/>
      <w:lvlText w:val="%1.%2)%3.%4.%5.%6."/>
      <w:lvlJc w:val="left"/>
      <w:pPr>
        <w:tabs>
          <w:tab w:val="left" w:pos="1656"/>
        </w:tabs>
        <w:ind w:left="1656" w:hanging="1440"/>
      </w:pPr>
      <w:rPr>
        <w:rFonts w:hint="default"/>
      </w:rPr>
    </w:lvl>
    <w:lvl w:ilvl="6" w:tentative="0">
      <w:start w:val="1"/>
      <w:numFmt w:val="decimal"/>
      <w:lvlText w:val="%1.%2)%3.%4.%5.%6.%7."/>
      <w:lvlJc w:val="left"/>
      <w:pPr>
        <w:tabs>
          <w:tab w:val="left" w:pos="1656"/>
        </w:tabs>
        <w:ind w:left="1656" w:hanging="1440"/>
      </w:pPr>
      <w:rPr>
        <w:rFonts w:hint="default"/>
      </w:rPr>
    </w:lvl>
    <w:lvl w:ilvl="7" w:tentative="0">
      <w:start w:val="1"/>
      <w:numFmt w:val="decimal"/>
      <w:lvlText w:val="%1.%2)%3.%4.%5.%6.%7.%8."/>
      <w:lvlJc w:val="left"/>
      <w:pPr>
        <w:tabs>
          <w:tab w:val="left" w:pos="2016"/>
        </w:tabs>
        <w:ind w:left="2016" w:hanging="1800"/>
      </w:pPr>
      <w:rPr>
        <w:rFonts w:hint="default"/>
      </w:rPr>
    </w:lvl>
    <w:lvl w:ilvl="8" w:tentative="0">
      <w:start w:val="1"/>
      <w:numFmt w:val="decimal"/>
      <w:lvlText w:val="%1.%2)%3.%4.%5.%6.%7.%8.%9."/>
      <w:lvlJc w:val="left"/>
      <w:pPr>
        <w:tabs>
          <w:tab w:val="left" w:pos="2016"/>
        </w:tabs>
        <w:ind w:left="2016" w:hanging="1800"/>
      </w:pPr>
      <w:rPr>
        <w:rFonts w:hint="default"/>
      </w:rPr>
    </w:lvl>
  </w:abstractNum>
  <w:abstractNum w:abstractNumId="6">
    <w:nsid w:val="45F05B5F"/>
    <w:multiLevelType w:val="multilevel"/>
    <w:tmpl w:val="45F05B5F"/>
    <w:lvl w:ilvl="0" w:tentative="0">
      <w:start w:val="1"/>
      <w:numFmt w:val="decimal"/>
      <w:lvlText w:val="%1."/>
      <w:lvlJc w:val="left"/>
      <w:pPr>
        <w:tabs>
          <w:tab w:val="left" w:pos="720"/>
        </w:tabs>
        <w:ind w:left="720" w:hanging="360"/>
      </w:pPr>
    </w:lvl>
    <w:lvl w:ilvl="1" w:tentative="0">
      <w:start w:val="1"/>
      <w:numFmt w:val="decimal"/>
      <w:lvlText w:val="%2."/>
      <w:lvlJc w:val="left"/>
      <w:pPr>
        <w:tabs>
          <w:tab w:val="left" w:pos="1440"/>
        </w:tabs>
        <w:ind w:left="1440" w:hanging="360"/>
      </w:pPr>
    </w:lvl>
    <w:lvl w:ilvl="2" w:tentative="0">
      <w:start w:val="1"/>
      <w:numFmt w:val="decimal"/>
      <w:lvlText w:val="%3."/>
      <w:lvlJc w:val="left"/>
      <w:pPr>
        <w:tabs>
          <w:tab w:val="left" w:pos="2160"/>
        </w:tabs>
        <w:ind w:left="2160" w:hanging="360"/>
      </w:pPr>
    </w:lvl>
    <w:lvl w:ilvl="3" w:tentative="0">
      <w:start w:val="1"/>
      <w:numFmt w:val="decimal"/>
      <w:lvlText w:val="%4."/>
      <w:lvlJc w:val="left"/>
      <w:pPr>
        <w:tabs>
          <w:tab w:val="left" w:pos="2880"/>
        </w:tabs>
        <w:ind w:left="2880" w:hanging="360"/>
      </w:pPr>
    </w:lvl>
    <w:lvl w:ilvl="4" w:tentative="0">
      <w:start w:val="1"/>
      <w:numFmt w:val="decimal"/>
      <w:lvlText w:val="%5."/>
      <w:lvlJc w:val="left"/>
      <w:pPr>
        <w:tabs>
          <w:tab w:val="left" w:pos="3600"/>
        </w:tabs>
        <w:ind w:left="3600" w:hanging="360"/>
      </w:pPr>
    </w:lvl>
    <w:lvl w:ilvl="5" w:tentative="0">
      <w:start w:val="1"/>
      <w:numFmt w:val="decimal"/>
      <w:lvlText w:val="%6."/>
      <w:lvlJc w:val="left"/>
      <w:pPr>
        <w:tabs>
          <w:tab w:val="left" w:pos="4320"/>
        </w:tabs>
        <w:ind w:left="4320" w:hanging="360"/>
      </w:pPr>
    </w:lvl>
    <w:lvl w:ilvl="6" w:tentative="0">
      <w:start w:val="1"/>
      <w:numFmt w:val="decimal"/>
      <w:lvlText w:val="%7."/>
      <w:lvlJc w:val="left"/>
      <w:pPr>
        <w:tabs>
          <w:tab w:val="left" w:pos="5040"/>
        </w:tabs>
        <w:ind w:left="5040" w:hanging="360"/>
      </w:pPr>
    </w:lvl>
    <w:lvl w:ilvl="7" w:tentative="0">
      <w:start w:val="1"/>
      <w:numFmt w:val="decimal"/>
      <w:lvlText w:val="%8."/>
      <w:lvlJc w:val="left"/>
      <w:pPr>
        <w:tabs>
          <w:tab w:val="left" w:pos="5760"/>
        </w:tabs>
        <w:ind w:left="5760" w:hanging="360"/>
      </w:pPr>
    </w:lvl>
    <w:lvl w:ilvl="8" w:tentative="0">
      <w:start w:val="1"/>
      <w:numFmt w:val="decimal"/>
      <w:lvlText w:val="%9."/>
      <w:lvlJc w:val="left"/>
      <w:pPr>
        <w:tabs>
          <w:tab w:val="left" w:pos="6480"/>
        </w:tabs>
        <w:ind w:left="6480" w:hanging="360"/>
      </w:pPr>
    </w:lvl>
  </w:abstractNum>
  <w:abstractNum w:abstractNumId="7">
    <w:nsid w:val="4EAE2F21"/>
    <w:multiLevelType w:val="multilevel"/>
    <w:tmpl w:val="4EAE2F21"/>
    <w:lvl w:ilvl="0" w:tentative="0">
      <w:start w:val="1"/>
      <w:numFmt w:val="bullet"/>
      <w:lvlText w:val=""/>
      <w:lvlJc w:val="left"/>
      <w:pPr>
        <w:tabs>
          <w:tab w:val="left" w:pos="720"/>
        </w:tabs>
        <w:ind w:left="720" w:hanging="360"/>
      </w:pPr>
      <w:rPr>
        <w:rFonts w:hint="default" w:ascii="Symbol" w:hAnsi="Symbol"/>
        <w:sz w:val="20"/>
      </w:rPr>
    </w:lvl>
    <w:lvl w:ilvl="1" w:tentative="0">
      <w:start w:val="1"/>
      <w:numFmt w:val="bullet"/>
      <w:lvlText w:val="o"/>
      <w:lvlJc w:val="left"/>
      <w:pPr>
        <w:tabs>
          <w:tab w:val="left" w:pos="1440"/>
        </w:tabs>
        <w:ind w:left="1440" w:hanging="360"/>
      </w:pPr>
      <w:rPr>
        <w:rFonts w:hint="default" w:ascii="Courier New" w:hAnsi="Courier New"/>
        <w:sz w:val="20"/>
      </w:rPr>
    </w:lvl>
    <w:lvl w:ilvl="2" w:tentative="0">
      <w:start w:val="1"/>
      <w:numFmt w:val="bullet"/>
      <w:lvlText w:val=""/>
      <w:lvlJc w:val="left"/>
      <w:pPr>
        <w:tabs>
          <w:tab w:val="left" w:pos="2160"/>
        </w:tabs>
        <w:ind w:left="2160" w:hanging="360"/>
      </w:pPr>
      <w:rPr>
        <w:rFonts w:hint="default" w:ascii="Wingdings" w:hAnsi="Wingdings"/>
        <w:sz w:val="20"/>
      </w:rPr>
    </w:lvl>
    <w:lvl w:ilvl="3" w:tentative="0">
      <w:start w:val="1"/>
      <w:numFmt w:val="bullet"/>
      <w:lvlText w:val=""/>
      <w:lvlJc w:val="left"/>
      <w:pPr>
        <w:tabs>
          <w:tab w:val="left" w:pos="2880"/>
        </w:tabs>
        <w:ind w:left="2880" w:hanging="360"/>
      </w:pPr>
      <w:rPr>
        <w:rFonts w:hint="default" w:ascii="Wingdings" w:hAnsi="Wingdings"/>
        <w:sz w:val="20"/>
      </w:rPr>
    </w:lvl>
    <w:lvl w:ilvl="4" w:tentative="0">
      <w:start w:val="1"/>
      <w:numFmt w:val="bullet"/>
      <w:lvlText w:val=""/>
      <w:lvlJc w:val="left"/>
      <w:pPr>
        <w:tabs>
          <w:tab w:val="left" w:pos="3600"/>
        </w:tabs>
        <w:ind w:left="3600" w:hanging="360"/>
      </w:pPr>
      <w:rPr>
        <w:rFonts w:hint="default" w:ascii="Wingdings" w:hAnsi="Wingdings"/>
        <w:sz w:val="20"/>
      </w:rPr>
    </w:lvl>
    <w:lvl w:ilvl="5" w:tentative="0">
      <w:start w:val="1"/>
      <w:numFmt w:val="bullet"/>
      <w:lvlText w:val=""/>
      <w:lvlJc w:val="left"/>
      <w:pPr>
        <w:tabs>
          <w:tab w:val="left" w:pos="4320"/>
        </w:tabs>
        <w:ind w:left="4320" w:hanging="360"/>
      </w:pPr>
      <w:rPr>
        <w:rFonts w:hint="default" w:ascii="Wingdings" w:hAnsi="Wingdings"/>
        <w:sz w:val="20"/>
      </w:rPr>
    </w:lvl>
    <w:lvl w:ilvl="6" w:tentative="0">
      <w:start w:val="1"/>
      <w:numFmt w:val="bullet"/>
      <w:lvlText w:val=""/>
      <w:lvlJc w:val="left"/>
      <w:pPr>
        <w:tabs>
          <w:tab w:val="left" w:pos="5040"/>
        </w:tabs>
        <w:ind w:left="5040" w:hanging="360"/>
      </w:pPr>
      <w:rPr>
        <w:rFonts w:hint="default" w:ascii="Wingdings" w:hAnsi="Wingdings"/>
        <w:sz w:val="20"/>
      </w:rPr>
    </w:lvl>
    <w:lvl w:ilvl="7" w:tentative="0">
      <w:start w:val="1"/>
      <w:numFmt w:val="bullet"/>
      <w:lvlText w:val=""/>
      <w:lvlJc w:val="left"/>
      <w:pPr>
        <w:tabs>
          <w:tab w:val="left" w:pos="5760"/>
        </w:tabs>
        <w:ind w:left="5760" w:hanging="360"/>
      </w:pPr>
      <w:rPr>
        <w:rFonts w:hint="default" w:ascii="Wingdings" w:hAnsi="Wingdings"/>
        <w:sz w:val="20"/>
      </w:rPr>
    </w:lvl>
    <w:lvl w:ilvl="8" w:tentative="0">
      <w:start w:val="1"/>
      <w:numFmt w:val="bullet"/>
      <w:lvlText w:val=""/>
      <w:lvlJc w:val="left"/>
      <w:pPr>
        <w:tabs>
          <w:tab w:val="left" w:pos="6480"/>
        </w:tabs>
        <w:ind w:left="6480" w:hanging="360"/>
      </w:pPr>
      <w:rPr>
        <w:rFonts w:hint="default" w:ascii="Wingdings" w:hAnsi="Wingdings"/>
        <w:sz w:val="20"/>
      </w:rPr>
    </w:lvl>
  </w:abstractNum>
  <w:abstractNum w:abstractNumId="8">
    <w:nsid w:val="50232215"/>
    <w:multiLevelType w:val="multilevel"/>
    <w:tmpl w:val="50232215"/>
    <w:lvl w:ilvl="0" w:tentative="0">
      <w:start w:val="1"/>
      <w:numFmt w:val="upperLetter"/>
      <w:pStyle w:val="31"/>
      <w:lvlText w:val="%1."/>
      <w:lvlJc w:val="left"/>
      <w:pPr>
        <w:tabs>
          <w:tab w:val="left" w:pos="288"/>
        </w:tabs>
        <w:ind w:left="288" w:hanging="288"/>
      </w:pPr>
      <w:rPr>
        <w:rFonts w:hint="default" w:ascii="Times New Roman" w:hAnsi="Times New Roman" w:eastAsia="Arial Unicode MS" w:cs="Times New Roman"/>
        <w:b w:val="0"/>
        <w:bCs/>
        <w:i/>
        <w:iCs w:val="0"/>
        <w:caps/>
        <w:strike w:val="0"/>
        <w:dstrike w:val="0"/>
        <w:vanish w:val="0"/>
        <w:color w:val="000000"/>
        <w:spacing w:val="0"/>
        <w:kern w:val="0"/>
        <w:position w:val="0"/>
        <w:sz w:val="20"/>
        <w:szCs w:val="24"/>
        <w:u w:val="none"/>
        <w:vertAlign w:val="baseline"/>
      </w:rPr>
    </w:lvl>
    <w:lvl w:ilvl="1" w:tentative="0">
      <w:start w:val="1"/>
      <w:numFmt w:val="upperLetter"/>
      <w:lvlText w:val="%2."/>
      <w:lvlJc w:val="left"/>
      <w:pPr>
        <w:tabs>
          <w:tab w:val="left" w:pos="288"/>
        </w:tabs>
        <w:ind w:left="288" w:hanging="288"/>
      </w:pPr>
      <w:rPr>
        <w:rFonts w:hint="default" w:ascii="Times New Roman" w:hAnsi="Times New Roman"/>
        <w:b w:val="0"/>
        <w:i w:val="0"/>
        <w:sz w:val="20"/>
      </w:rPr>
    </w:lvl>
    <w:lvl w:ilvl="2" w:tentative="0">
      <w:start w:val="1"/>
      <w:numFmt w:val="decimal"/>
      <w:lvlText w:val="%1.%2.%3"/>
      <w:lvlJc w:val="left"/>
      <w:pPr>
        <w:tabs>
          <w:tab w:val="left" w:pos="720"/>
        </w:tabs>
        <w:ind w:left="720" w:hanging="720"/>
      </w:pPr>
      <w:rPr>
        <w:rFonts w:hint="default"/>
      </w:rPr>
    </w:lvl>
    <w:lvl w:ilvl="3" w:tentative="0">
      <w:start w:val="1"/>
      <w:numFmt w:val="decimal"/>
      <w:lvlText w:val="%1.%2.%3.%4"/>
      <w:lvlJc w:val="left"/>
      <w:pPr>
        <w:tabs>
          <w:tab w:val="left" w:pos="864"/>
        </w:tabs>
        <w:ind w:left="864" w:hanging="864"/>
      </w:pPr>
      <w:rPr>
        <w:rFonts w:hint="default"/>
      </w:rPr>
    </w:lvl>
    <w:lvl w:ilvl="4" w:tentative="0">
      <w:start w:val="1"/>
      <w:numFmt w:val="decimal"/>
      <w:lvlText w:val="%1.%2.%3.%4.%5"/>
      <w:lvlJc w:val="left"/>
      <w:pPr>
        <w:tabs>
          <w:tab w:val="left" w:pos="1008"/>
        </w:tabs>
        <w:ind w:left="1008" w:hanging="1008"/>
      </w:pPr>
      <w:rPr>
        <w:rFonts w:hint="default"/>
      </w:rPr>
    </w:lvl>
    <w:lvl w:ilvl="5" w:tentative="0">
      <w:start w:val="1"/>
      <w:numFmt w:val="decimal"/>
      <w:lvlText w:val="%1.%2.%3.%4.%5.%6"/>
      <w:lvlJc w:val="left"/>
      <w:pPr>
        <w:tabs>
          <w:tab w:val="left" w:pos="1152"/>
        </w:tabs>
        <w:ind w:left="1152" w:hanging="1152"/>
      </w:pPr>
      <w:rPr>
        <w:rFonts w:hint="default"/>
      </w:rPr>
    </w:lvl>
    <w:lvl w:ilvl="6" w:tentative="0">
      <w:start w:val="1"/>
      <w:numFmt w:val="decimal"/>
      <w:lvlText w:val="%1.%2.%3.%4.%5.%6.%7"/>
      <w:lvlJc w:val="left"/>
      <w:pPr>
        <w:tabs>
          <w:tab w:val="left" w:pos="1296"/>
        </w:tabs>
        <w:ind w:left="1296" w:hanging="1296"/>
      </w:pPr>
      <w:rPr>
        <w:rFonts w:hint="default"/>
      </w:rPr>
    </w:lvl>
    <w:lvl w:ilvl="7" w:tentative="0">
      <w:start w:val="1"/>
      <w:numFmt w:val="decimal"/>
      <w:lvlText w:val="%1.%2.%3.%4.%5.%6.%7.%8"/>
      <w:lvlJc w:val="left"/>
      <w:pPr>
        <w:tabs>
          <w:tab w:val="left" w:pos="1440"/>
        </w:tabs>
        <w:ind w:left="1440" w:hanging="1440"/>
      </w:pPr>
      <w:rPr>
        <w:rFonts w:hint="default"/>
      </w:rPr>
    </w:lvl>
    <w:lvl w:ilvl="8" w:tentative="0">
      <w:start w:val="1"/>
      <w:numFmt w:val="decimal"/>
      <w:lvlText w:val="%1.%2.%3.%4.%5.%6.%7.%8.%9"/>
      <w:lvlJc w:val="left"/>
      <w:pPr>
        <w:tabs>
          <w:tab w:val="left" w:pos="1584"/>
        </w:tabs>
        <w:ind w:left="1584" w:hanging="1584"/>
      </w:pPr>
      <w:rPr>
        <w:rFonts w:hint="default"/>
      </w:rPr>
    </w:lvl>
  </w:abstractNum>
  <w:abstractNum w:abstractNumId="9">
    <w:nsid w:val="6A7F4B21"/>
    <w:multiLevelType w:val="multilevel"/>
    <w:tmpl w:val="6A7F4B21"/>
    <w:lvl w:ilvl="0" w:tentative="0">
      <w:start w:val="1"/>
      <w:numFmt w:val="decimal"/>
      <w:pStyle w:val="34"/>
      <w:suff w:val="nothing"/>
      <w:lvlText w:val="%1)  "/>
      <w:lvlJc w:val="left"/>
      <w:pPr>
        <w:ind w:left="0" w:firstLine="0"/>
      </w:pPr>
      <w:rPr>
        <w:rFonts w:hint="default"/>
        <w:i/>
      </w:rPr>
    </w:lvl>
    <w:lvl w:ilvl="1" w:tentative="0">
      <w:start w:val="1"/>
      <w:numFmt w:val="decimal"/>
      <w:lvlText w:val="%1.%2)"/>
      <w:lvlJc w:val="left"/>
      <w:pPr>
        <w:tabs>
          <w:tab w:val="left" w:pos="936"/>
        </w:tabs>
        <w:ind w:left="936" w:hanging="720"/>
      </w:pPr>
      <w:rPr>
        <w:rFonts w:hint="default"/>
      </w:rPr>
    </w:lvl>
    <w:lvl w:ilvl="2" w:tentative="0">
      <w:start w:val="1"/>
      <w:numFmt w:val="decimal"/>
      <w:lvlText w:val="%1.%2)%3."/>
      <w:lvlJc w:val="left"/>
      <w:pPr>
        <w:tabs>
          <w:tab w:val="left" w:pos="936"/>
        </w:tabs>
        <w:ind w:left="936" w:hanging="720"/>
      </w:pPr>
      <w:rPr>
        <w:rFonts w:hint="default"/>
      </w:rPr>
    </w:lvl>
    <w:lvl w:ilvl="3" w:tentative="0">
      <w:start w:val="1"/>
      <w:numFmt w:val="decimal"/>
      <w:lvlText w:val="%1.%2)%3.%4."/>
      <w:lvlJc w:val="left"/>
      <w:pPr>
        <w:tabs>
          <w:tab w:val="left" w:pos="1296"/>
        </w:tabs>
        <w:ind w:left="1296" w:hanging="1080"/>
      </w:pPr>
      <w:rPr>
        <w:rFonts w:hint="default"/>
      </w:rPr>
    </w:lvl>
    <w:lvl w:ilvl="4" w:tentative="0">
      <w:start w:val="1"/>
      <w:numFmt w:val="decimal"/>
      <w:lvlText w:val="%1.%2)%3.%4.%5."/>
      <w:lvlJc w:val="left"/>
      <w:pPr>
        <w:tabs>
          <w:tab w:val="left" w:pos="1296"/>
        </w:tabs>
        <w:ind w:left="1296" w:hanging="1080"/>
      </w:pPr>
      <w:rPr>
        <w:rFonts w:hint="default"/>
      </w:rPr>
    </w:lvl>
    <w:lvl w:ilvl="5" w:tentative="0">
      <w:start w:val="1"/>
      <w:numFmt w:val="decimal"/>
      <w:lvlText w:val="%1.%2)%3.%4.%5.%6."/>
      <w:lvlJc w:val="left"/>
      <w:pPr>
        <w:tabs>
          <w:tab w:val="left" w:pos="1656"/>
        </w:tabs>
        <w:ind w:left="1656" w:hanging="1440"/>
      </w:pPr>
      <w:rPr>
        <w:rFonts w:hint="default"/>
      </w:rPr>
    </w:lvl>
    <w:lvl w:ilvl="6" w:tentative="0">
      <w:start w:val="1"/>
      <w:numFmt w:val="decimal"/>
      <w:lvlText w:val="%1.%2)%3.%4.%5.%6.%7."/>
      <w:lvlJc w:val="left"/>
      <w:pPr>
        <w:tabs>
          <w:tab w:val="left" w:pos="1656"/>
        </w:tabs>
        <w:ind w:left="1656" w:hanging="1440"/>
      </w:pPr>
      <w:rPr>
        <w:rFonts w:hint="default"/>
      </w:rPr>
    </w:lvl>
    <w:lvl w:ilvl="7" w:tentative="0">
      <w:start w:val="1"/>
      <w:numFmt w:val="decimal"/>
      <w:lvlText w:val="%1.%2)%3.%4.%5.%6.%7.%8."/>
      <w:lvlJc w:val="left"/>
      <w:pPr>
        <w:tabs>
          <w:tab w:val="left" w:pos="2016"/>
        </w:tabs>
        <w:ind w:left="2016" w:hanging="1800"/>
      </w:pPr>
      <w:rPr>
        <w:rFonts w:hint="default"/>
      </w:rPr>
    </w:lvl>
    <w:lvl w:ilvl="8" w:tentative="0">
      <w:start w:val="1"/>
      <w:numFmt w:val="decimal"/>
      <w:lvlText w:val="%1.%2)%3.%4.%5.%6.%7.%8.%9."/>
      <w:lvlJc w:val="left"/>
      <w:pPr>
        <w:tabs>
          <w:tab w:val="left" w:pos="2016"/>
        </w:tabs>
        <w:ind w:left="2016" w:hanging="1800"/>
      </w:pPr>
      <w:rPr>
        <w:rFonts w:hint="default"/>
      </w:rPr>
    </w:lvl>
  </w:abstractNum>
  <w:num w:numId="1">
    <w:abstractNumId w:val="5"/>
  </w:num>
  <w:num w:numId="2">
    <w:abstractNumId w:val="8"/>
  </w:num>
  <w:num w:numId="3">
    <w:abstractNumId w:val="1"/>
  </w:num>
  <w:num w:numId="4">
    <w:abstractNumId w:val="9"/>
  </w:num>
  <w:num w:numId="5">
    <w:abstractNumId w:val="2"/>
  </w:num>
  <w:num w:numId="6">
    <w:abstractNumId w:val="7"/>
  </w:num>
  <w:num w:numId="7">
    <w:abstractNumId w:val="6"/>
  </w:num>
  <w:num w:numId="8">
    <w:abstractNumId w:val="4"/>
  </w:num>
  <w:num w:numId="9">
    <w:abstractNumId w:val="3"/>
  </w:num>
  <w:num w:numId="1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77"/>
  <w:removePersonalInformation/>
  <w:documentProtection w:enforcement="0"/>
  <w:defaultTabStop w:val="720"/>
  <w:characterSpacingControl w:val="doNotCompress"/>
  <w:footnotePr>
    <w:footnote w:id="0"/>
    <w:footnote w:id="1"/>
  </w:footnotePr>
  <w:endnotePr>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__Grammarly_42____i" w:val="H4sIAAAAAAAEAKtWckksSQxILCpxzi/NK1GyMqwFAAEhoTITAAAA"/>
    <w:docVar w:name="__Grammarly_42___1" w:val="H4sIAAAAAAAEAKtWcslP9kxRslIyNDY0MjQyNTS0MDO3MDIwNTVX0lEKTi0uzszPAykwrQUAui6JQiwAAAA="/>
  </w:docVars>
  <w:rsids>
    <w:rsidRoot w:val="006B6471"/>
    <w:rsid w:val="00005125"/>
    <w:rsid w:val="000062D4"/>
    <w:rsid w:val="00026A70"/>
    <w:rsid w:val="00026A87"/>
    <w:rsid w:val="00033D23"/>
    <w:rsid w:val="00050C74"/>
    <w:rsid w:val="0005705B"/>
    <w:rsid w:val="0006499A"/>
    <w:rsid w:val="000773CD"/>
    <w:rsid w:val="00080992"/>
    <w:rsid w:val="00084E1F"/>
    <w:rsid w:val="000A0A2B"/>
    <w:rsid w:val="000B0D41"/>
    <w:rsid w:val="000B10B5"/>
    <w:rsid w:val="000C0E5A"/>
    <w:rsid w:val="000C3397"/>
    <w:rsid w:val="000C553F"/>
    <w:rsid w:val="000C6EF3"/>
    <w:rsid w:val="000D7432"/>
    <w:rsid w:val="000E7507"/>
    <w:rsid w:val="000F54B3"/>
    <w:rsid w:val="00103944"/>
    <w:rsid w:val="001322B5"/>
    <w:rsid w:val="001424C0"/>
    <w:rsid w:val="00155007"/>
    <w:rsid w:val="00157640"/>
    <w:rsid w:val="0016274F"/>
    <w:rsid w:val="001706D0"/>
    <w:rsid w:val="001854FA"/>
    <w:rsid w:val="001951C4"/>
    <w:rsid w:val="002004DA"/>
    <w:rsid w:val="00215A42"/>
    <w:rsid w:val="00227DB4"/>
    <w:rsid w:val="00250A1E"/>
    <w:rsid w:val="0026727A"/>
    <w:rsid w:val="00271783"/>
    <w:rsid w:val="00275C49"/>
    <w:rsid w:val="00276E0C"/>
    <w:rsid w:val="002942B9"/>
    <w:rsid w:val="00295112"/>
    <w:rsid w:val="00297473"/>
    <w:rsid w:val="002A52CD"/>
    <w:rsid w:val="002A5BFB"/>
    <w:rsid w:val="002C60A2"/>
    <w:rsid w:val="002C6D9D"/>
    <w:rsid w:val="002F663B"/>
    <w:rsid w:val="00300788"/>
    <w:rsid w:val="003044BD"/>
    <w:rsid w:val="00305173"/>
    <w:rsid w:val="00312673"/>
    <w:rsid w:val="00325F54"/>
    <w:rsid w:val="003348DA"/>
    <w:rsid w:val="003428A7"/>
    <w:rsid w:val="00343AAC"/>
    <w:rsid w:val="00350F69"/>
    <w:rsid w:val="00356613"/>
    <w:rsid w:val="00357356"/>
    <w:rsid w:val="00363D70"/>
    <w:rsid w:val="00364899"/>
    <w:rsid w:val="00374FE1"/>
    <w:rsid w:val="00380781"/>
    <w:rsid w:val="00382972"/>
    <w:rsid w:val="003B0B4E"/>
    <w:rsid w:val="003B5057"/>
    <w:rsid w:val="003D2015"/>
    <w:rsid w:val="003F205B"/>
    <w:rsid w:val="003F2D94"/>
    <w:rsid w:val="003F3454"/>
    <w:rsid w:val="00450342"/>
    <w:rsid w:val="00463BFC"/>
    <w:rsid w:val="004718EB"/>
    <w:rsid w:val="00483072"/>
    <w:rsid w:val="004847FB"/>
    <w:rsid w:val="00485C46"/>
    <w:rsid w:val="0049494F"/>
    <w:rsid w:val="004A0C4E"/>
    <w:rsid w:val="004A6314"/>
    <w:rsid w:val="004C3FBE"/>
    <w:rsid w:val="004C5DF2"/>
    <w:rsid w:val="004E17C9"/>
    <w:rsid w:val="00500DAC"/>
    <w:rsid w:val="00530976"/>
    <w:rsid w:val="00540397"/>
    <w:rsid w:val="005562B1"/>
    <w:rsid w:val="00584A5E"/>
    <w:rsid w:val="0059460D"/>
    <w:rsid w:val="00595F26"/>
    <w:rsid w:val="005A10DA"/>
    <w:rsid w:val="005A1FD8"/>
    <w:rsid w:val="005A21B2"/>
    <w:rsid w:val="005A50C3"/>
    <w:rsid w:val="005C2D77"/>
    <w:rsid w:val="005C6128"/>
    <w:rsid w:val="005D39E2"/>
    <w:rsid w:val="005D4FB1"/>
    <w:rsid w:val="005D6E9A"/>
    <w:rsid w:val="005E28B5"/>
    <w:rsid w:val="005E3426"/>
    <w:rsid w:val="005E59B7"/>
    <w:rsid w:val="005F545E"/>
    <w:rsid w:val="00601877"/>
    <w:rsid w:val="00604D6A"/>
    <w:rsid w:val="00624A5E"/>
    <w:rsid w:val="006303CC"/>
    <w:rsid w:val="00636C45"/>
    <w:rsid w:val="00656189"/>
    <w:rsid w:val="0065660E"/>
    <w:rsid w:val="00676708"/>
    <w:rsid w:val="006B0D45"/>
    <w:rsid w:val="006B6471"/>
    <w:rsid w:val="006C1EBE"/>
    <w:rsid w:val="006E1698"/>
    <w:rsid w:val="006E5830"/>
    <w:rsid w:val="006F00BC"/>
    <w:rsid w:val="0070172C"/>
    <w:rsid w:val="00701FC5"/>
    <w:rsid w:val="00741818"/>
    <w:rsid w:val="00741CD8"/>
    <w:rsid w:val="00742A5E"/>
    <w:rsid w:val="00745782"/>
    <w:rsid w:val="00750CC7"/>
    <w:rsid w:val="00761EE6"/>
    <w:rsid w:val="00762FF8"/>
    <w:rsid w:val="00766992"/>
    <w:rsid w:val="00782B9A"/>
    <w:rsid w:val="00785680"/>
    <w:rsid w:val="007A02F9"/>
    <w:rsid w:val="007A28B6"/>
    <w:rsid w:val="007A7893"/>
    <w:rsid w:val="007B5743"/>
    <w:rsid w:val="007C24B5"/>
    <w:rsid w:val="007C621A"/>
    <w:rsid w:val="007F4312"/>
    <w:rsid w:val="007F4338"/>
    <w:rsid w:val="007F5765"/>
    <w:rsid w:val="007F72F3"/>
    <w:rsid w:val="007F7D4E"/>
    <w:rsid w:val="00800EDE"/>
    <w:rsid w:val="00821344"/>
    <w:rsid w:val="00822785"/>
    <w:rsid w:val="008248FE"/>
    <w:rsid w:val="00843398"/>
    <w:rsid w:val="00844FF0"/>
    <w:rsid w:val="008607B1"/>
    <w:rsid w:val="00865D6C"/>
    <w:rsid w:val="00877B7B"/>
    <w:rsid w:val="008905E5"/>
    <w:rsid w:val="0089290B"/>
    <w:rsid w:val="008B52B6"/>
    <w:rsid w:val="008B7A20"/>
    <w:rsid w:val="008C4A77"/>
    <w:rsid w:val="008E753A"/>
    <w:rsid w:val="00931E4B"/>
    <w:rsid w:val="0093703D"/>
    <w:rsid w:val="00945C12"/>
    <w:rsid w:val="009740E1"/>
    <w:rsid w:val="009C7EB6"/>
    <w:rsid w:val="009E03CE"/>
    <w:rsid w:val="009E3CAF"/>
    <w:rsid w:val="009E492B"/>
    <w:rsid w:val="009E784D"/>
    <w:rsid w:val="00A1230B"/>
    <w:rsid w:val="00A12AA8"/>
    <w:rsid w:val="00A37124"/>
    <w:rsid w:val="00A70AFE"/>
    <w:rsid w:val="00AA3B41"/>
    <w:rsid w:val="00AA5AD7"/>
    <w:rsid w:val="00AB437F"/>
    <w:rsid w:val="00AD2B65"/>
    <w:rsid w:val="00AD68A5"/>
    <w:rsid w:val="00AF2224"/>
    <w:rsid w:val="00AF4C40"/>
    <w:rsid w:val="00B20EBC"/>
    <w:rsid w:val="00B24C0B"/>
    <w:rsid w:val="00B51325"/>
    <w:rsid w:val="00B555D7"/>
    <w:rsid w:val="00B763FF"/>
    <w:rsid w:val="00B8047B"/>
    <w:rsid w:val="00B82600"/>
    <w:rsid w:val="00B91CCD"/>
    <w:rsid w:val="00B925E0"/>
    <w:rsid w:val="00BA47F0"/>
    <w:rsid w:val="00BA5467"/>
    <w:rsid w:val="00BC6742"/>
    <w:rsid w:val="00BF0E5D"/>
    <w:rsid w:val="00BF158E"/>
    <w:rsid w:val="00BF78DE"/>
    <w:rsid w:val="00C05534"/>
    <w:rsid w:val="00C07E1A"/>
    <w:rsid w:val="00C10CE4"/>
    <w:rsid w:val="00C20309"/>
    <w:rsid w:val="00C25F86"/>
    <w:rsid w:val="00C3085D"/>
    <w:rsid w:val="00C31FF1"/>
    <w:rsid w:val="00C3791B"/>
    <w:rsid w:val="00C47A4A"/>
    <w:rsid w:val="00C6071B"/>
    <w:rsid w:val="00C659B5"/>
    <w:rsid w:val="00C66808"/>
    <w:rsid w:val="00C67038"/>
    <w:rsid w:val="00CA5A64"/>
    <w:rsid w:val="00CC6E8A"/>
    <w:rsid w:val="00CE4E90"/>
    <w:rsid w:val="00CE55EC"/>
    <w:rsid w:val="00CE7A14"/>
    <w:rsid w:val="00CF5C8E"/>
    <w:rsid w:val="00D2421F"/>
    <w:rsid w:val="00D25F5D"/>
    <w:rsid w:val="00D276E8"/>
    <w:rsid w:val="00D5083D"/>
    <w:rsid w:val="00D65176"/>
    <w:rsid w:val="00D73998"/>
    <w:rsid w:val="00D76FE9"/>
    <w:rsid w:val="00D9218A"/>
    <w:rsid w:val="00D93E2E"/>
    <w:rsid w:val="00D93F71"/>
    <w:rsid w:val="00D96DCC"/>
    <w:rsid w:val="00DA0B76"/>
    <w:rsid w:val="00DA47E8"/>
    <w:rsid w:val="00DC2A2B"/>
    <w:rsid w:val="00DC735D"/>
    <w:rsid w:val="00DD7D8F"/>
    <w:rsid w:val="00E01EF6"/>
    <w:rsid w:val="00E13BC9"/>
    <w:rsid w:val="00E14072"/>
    <w:rsid w:val="00E25E98"/>
    <w:rsid w:val="00E447E9"/>
    <w:rsid w:val="00E45BE9"/>
    <w:rsid w:val="00E54862"/>
    <w:rsid w:val="00E55AF7"/>
    <w:rsid w:val="00E61903"/>
    <w:rsid w:val="00E80FBC"/>
    <w:rsid w:val="00E92F6B"/>
    <w:rsid w:val="00EA608D"/>
    <w:rsid w:val="00EB3C4D"/>
    <w:rsid w:val="00EB4163"/>
    <w:rsid w:val="00EB446E"/>
    <w:rsid w:val="00EC3AF1"/>
    <w:rsid w:val="00EC771F"/>
    <w:rsid w:val="00ED2CDC"/>
    <w:rsid w:val="00EE1D75"/>
    <w:rsid w:val="00EF4E6D"/>
    <w:rsid w:val="00F00607"/>
    <w:rsid w:val="00F13DEB"/>
    <w:rsid w:val="00F17087"/>
    <w:rsid w:val="00F4305B"/>
    <w:rsid w:val="00F47428"/>
    <w:rsid w:val="00F60819"/>
    <w:rsid w:val="00F77986"/>
    <w:rsid w:val="00F94E49"/>
    <w:rsid w:val="00FA0D69"/>
    <w:rsid w:val="00FA4D1B"/>
    <w:rsid w:val="00FA57B5"/>
    <w:rsid w:val="00FB3A4C"/>
    <w:rsid w:val="00FB7F2E"/>
    <w:rsid w:val="00FC4CBD"/>
    <w:rsid w:val="00FC5852"/>
    <w:rsid w:val="00FD2ABA"/>
    <w:rsid w:val="00FF1D4B"/>
    <w:rsid w:val="00FF295A"/>
    <w:rsid w:val="00FF3CDE"/>
    <w:rsid w:val="1911682C"/>
    <w:rsid w:val="337F77C9"/>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HAnsi"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0" w:name="heading 2"/>
    <w:lsdException w:qFormat="1" w:unhideWhenUsed="0" w:uiPriority="0"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uiPriority="99" w:name="FollowedHyperlink"/>
    <w:lsdException w:qFormat="1" w:unhideWhenUsed="0" w:uiPriority="0"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qFormat="1" w:unhideWhenUsed="0" w:uiPriority="61" w:semiHidden="0" w:name="Light List"/>
    <w:lsdException w:unhideWhenUsed="0" w:uiPriority="62" w:semiHidden="0" w:name="Light Grid"/>
    <w:lsdException w:unhideWhenUsed="0" w:uiPriority="63" w:semiHidden="0" w:name="Medium Shading 1"/>
    <w:lsdException w:qFormat="1"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qFormat="1" w:unhideWhenUsed="0" w:uiPriority="60" w:semiHidden="0" w:name="Light Shading Accent 1"/>
    <w:lsdException w:unhideWhenUsed="0" w:uiPriority="61" w:semiHidden="0" w:name="Light List Accent 1"/>
    <w:lsdException w:qFormat="1" w:unhideWhenUsed="0" w:uiPriority="62" w:semiHidden="0" w:name="Light Grid Accent 1"/>
    <w:lsdException w:unhideWhenUsed="0" w:uiPriority="63" w:semiHidden="0" w:name="Medium Shading 1 Accent 1"/>
    <w:lsdException w:qFormat="1"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qFormat="1" w:unhideWhenUsed="0" w:uiPriority="62" w:semiHidden="0" w:name="Light Grid Accent 2"/>
    <w:lsdException w:qFormat="1"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qFormat="1" w:unhideWhenUsed="0" w:uiPriority="60" w:semiHidden="0" w:name="Light Shading Accent 3"/>
    <w:lsdException w:unhideWhenUsed="0" w:uiPriority="61" w:semiHidden="0" w:name="Light List Accent 3"/>
    <w:lsdException w:qFormat="1" w:unhideWhenUsed="0" w:uiPriority="62" w:semiHidden="0" w:name="Light Grid Accent 3"/>
    <w:lsdException w:unhideWhenUsed="0" w:uiPriority="63" w:semiHidden="0" w:name="Medium Shading 1 Accent 3"/>
    <w:lsdException w:qFormat="1"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qFormat="1" w:unhideWhenUsed="0" w:uiPriority="63" w:semiHidden="0" w:name="Medium Shading 1 Accent 4"/>
    <w:lsdException w:qFormat="1"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qFormat="1" w:unhideWhenUsed="0" w:uiPriority="60" w:semiHidden="0" w:name="Light Shading Accent 5"/>
    <w:lsdException w:unhideWhenUsed="0" w:uiPriority="61" w:semiHidden="0" w:name="Light List Accent 5"/>
    <w:lsdException w:qFormat="1" w:unhideWhenUsed="0" w:uiPriority="62" w:semiHidden="0" w:name="Light Grid Accent 5"/>
    <w:lsdException w:unhideWhenUsed="0" w:uiPriority="63" w:semiHidden="0" w:name="Medium Shading 1 Accent 5"/>
    <w:lsdException w:qFormat="1"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qFormat="1"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spacing w:after="200" w:line="276" w:lineRule="auto"/>
    </w:pPr>
    <w:rPr>
      <w:rFonts w:asciiTheme="minorHAnsi" w:hAnsiTheme="minorHAnsi" w:eastAsiaTheme="minorHAnsi" w:cstheme="minorBidi"/>
      <w:sz w:val="22"/>
      <w:szCs w:val="22"/>
      <w:lang w:val="en-AU" w:eastAsia="en-US" w:bidi="ar-SA"/>
    </w:rPr>
  </w:style>
  <w:style w:type="paragraph" w:styleId="2">
    <w:name w:val="heading 2"/>
    <w:next w:val="1"/>
    <w:semiHidden/>
    <w:unhideWhenUsed/>
    <w:qFormat/>
    <w:uiPriority w:val="0"/>
    <w:pPr>
      <w:spacing w:before="0" w:beforeAutospacing="1" w:after="0" w:afterAutospacing="1"/>
      <w:jc w:val="left"/>
    </w:pPr>
    <w:rPr>
      <w:rFonts w:hint="eastAsia" w:ascii="SimSun" w:hAnsi="SimSun" w:eastAsia="SimSun" w:cs="SimSun"/>
      <w:b/>
      <w:bCs/>
      <w:kern w:val="0"/>
      <w:sz w:val="36"/>
      <w:szCs w:val="36"/>
      <w:lang w:val="en-US" w:eastAsia="zh-CN" w:bidi="ar"/>
    </w:rPr>
  </w:style>
  <w:style w:type="paragraph" w:styleId="3">
    <w:name w:val="heading 3"/>
    <w:basedOn w:val="1"/>
    <w:next w:val="1"/>
    <w:link w:val="30"/>
    <w:qFormat/>
    <w:uiPriority w:val="0"/>
    <w:pPr>
      <w:keepNext/>
      <w:numPr>
        <w:ilvl w:val="2"/>
        <w:numId w:val="1"/>
      </w:numPr>
      <w:spacing w:before="240" w:after="60" w:line="240" w:lineRule="auto"/>
      <w:outlineLvl w:val="2"/>
    </w:pPr>
    <w:rPr>
      <w:rFonts w:ascii="Arial" w:hAnsi="Arial" w:eastAsia="SimSun" w:cs="Arial"/>
      <w:b/>
      <w:bCs/>
      <w:sz w:val="26"/>
      <w:szCs w:val="26"/>
      <w:lang w:eastAsia="zh-CN"/>
    </w:rPr>
  </w:style>
  <w:style w:type="character" w:default="1" w:styleId="4">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6">
    <w:name w:val="Balloon Text"/>
    <w:basedOn w:val="1"/>
    <w:link w:val="16"/>
    <w:semiHidden/>
    <w:unhideWhenUsed/>
    <w:qFormat/>
    <w:uiPriority w:val="99"/>
    <w:pPr>
      <w:spacing w:after="0" w:line="240" w:lineRule="auto"/>
    </w:pPr>
    <w:rPr>
      <w:rFonts w:ascii="Tahoma" w:hAnsi="Tahoma" w:cs="Tahoma"/>
      <w:sz w:val="16"/>
      <w:szCs w:val="16"/>
    </w:rPr>
  </w:style>
  <w:style w:type="paragraph" w:styleId="7">
    <w:name w:val="footer"/>
    <w:basedOn w:val="1"/>
    <w:link w:val="15"/>
    <w:unhideWhenUsed/>
    <w:qFormat/>
    <w:uiPriority w:val="99"/>
    <w:pPr>
      <w:tabs>
        <w:tab w:val="center" w:pos="4513"/>
        <w:tab w:val="right" w:pos="9026"/>
      </w:tabs>
      <w:spacing w:after="0" w:line="240" w:lineRule="auto"/>
    </w:pPr>
  </w:style>
  <w:style w:type="paragraph" w:styleId="8">
    <w:name w:val="header"/>
    <w:basedOn w:val="1"/>
    <w:link w:val="14"/>
    <w:unhideWhenUsed/>
    <w:qFormat/>
    <w:uiPriority w:val="99"/>
    <w:pPr>
      <w:tabs>
        <w:tab w:val="center" w:pos="4513"/>
        <w:tab w:val="right" w:pos="9026"/>
      </w:tabs>
      <w:spacing w:after="0" w:line="240" w:lineRule="auto"/>
    </w:pPr>
  </w:style>
  <w:style w:type="character" w:styleId="9">
    <w:name w:val="Hyperlink"/>
    <w:basedOn w:val="4"/>
    <w:unhideWhenUsed/>
    <w:qFormat/>
    <w:uiPriority w:val="99"/>
    <w:rPr>
      <w:color w:val="0000FF" w:themeColor="hyperlink"/>
      <w:u w:val="single"/>
      <w14:textFill>
        <w14:solidFill>
          <w14:schemeClr w14:val="hlink"/>
        </w14:solidFill>
      </w14:textFill>
    </w:rPr>
  </w:style>
  <w:style w:type="paragraph" w:styleId="10">
    <w:name w:val="Normal (Web)"/>
    <w:basedOn w:val="1"/>
    <w:unhideWhenUsed/>
    <w:qFormat/>
    <w:uiPriority w:val="99"/>
    <w:pPr>
      <w:spacing w:before="100" w:beforeAutospacing="1" w:after="100" w:afterAutospacing="1" w:line="240" w:lineRule="auto"/>
    </w:pPr>
    <w:rPr>
      <w:rFonts w:ascii="Times New Roman" w:hAnsi="Times New Roman" w:eastAsia="Times New Roman" w:cs="Times New Roman"/>
      <w:sz w:val="24"/>
      <w:szCs w:val="24"/>
      <w:lang w:val="en-US"/>
    </w:rPr>
  </w:style>
  <w:style w:type="character" w:styleId="11">
    <w:name w:val="Strong"/>
    <w:basedOn w:val="4"/>
    <w:qFormat/>
    <w:uiPriority w:val="0"/>
    <w:rPr>
      <w:b/>
      <w:bCs/>
    </w:rPr>
  </w:style>
  <w:style w:type="table" w:styleId="12">
    <w:name w:val="Table Grid"/>
    <w:basedOn w:val="5"/>
    <w:qFormat/>
    <w:uiPriority w:val="59"/>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13">
    <w:name w:val="Title"/>
    <w:basedOn w:val="1"/>
    <w:next w:val="1"/>
    <w:link w:val="20"/>
    <w:qFormat/>
    <w:uiPriority w:val="10"/>
    <w:pPr>
      <w:pBdr>
        <w:bottom w:val="single" w:color="4F81BD" w:themeColor="accent1" w:sz="8" w:space="4"/>
      </w:pBdr>
      <w:spacing w:after="300" w:line="240" w:lineRule="auto"/>
      <w:contextualSpacing/>
    </w:pPr>
    <w:rPr>
      <w:rFonts w:asciiTheme="majorHAnsi" w:hAnsiTheme="majorHAnsi" w:eastAsiaTheme="majorEastAsia" w:cstheme="majorBidi"/>
      <w:color w:val="17375E" w:themeColor="text2" w:themeShade="BF"/>
      <w:spacing w:val="5"/>
      <w:kern w:val="28"/>
      <w:sz w:val="52"/>
      <w:szCs w:val="52"/>
    </w:rPr>
  </w:style>
  <w:style w:type="character" w:customStyle="1" w:styleId="14">
    <w:name w:val="Header Char"/>
    <w:basedOn w:val="4"/>
    <w:link w:val="8"/>
    <w:qFormat/>
    <w:uiPriority w:val="99"/>
  </w:style>
  <w:style w:type="character" w:customStyle="1" w:styleId="15">
    <w:name w:val="Footer Char"/>
    <w:basedOn w:val="4"/>
    <w:link w:val="7"/>
    <w:qFormat/>
    <w:uiPriority w:val="99"/>
  </w:style>
  <w:style w:type="character" w:customStyle="1" w:styleId="16">
    <w:name w:val="Balloon Text Char"/>
    <w:basedOn w:val="4"/>
    <w:link w:val="6"/>
    <w:semiHidden/>
    <w:qFormat/>
    <w:uiPriority w:val="99"/>
    <w:rPr>
      <w:rFonts w:ascii="Tahoma" w:hAnsi="Tahoma" w:cs="Tahoma"/>
      <w:sz w:val="16"/>
      <w:szCs w:val="16"/>
    </w:rPr>
  </w:style>
  <w:style w:type="paragraph" w:customStyle="1" w:styleId="17">
    <w:name w:val="[Basic Paragraph]"/>
    <w:basedOn w:val="1"/>
    <w:qFormat/>
    <w:uiPriority w:val="99"/>
    <w:pPr>
      <w:autoSpaceDE w:val="0"/>
      <w:autoSpaceDN w:val="0"/>
      <w:adjustRightInd w:val="0"/>
      <w:spacing w:after="0" w:line="288" w:lineRule="auto"/>
    </w:pPr>
    <w:rPr>
      <w:rFonts w:ascii="Book Antiqua" w:hAnsi="Book Antiqua" w:eastAsia="Calibri" w:cs="Book Antiqua"/>
      <w:color w:val="000000"/>
      <w:sz w:val="20"/>
      <w:szCs w:val="20"/>
      <w:lang w:val="en-GB"/>
    </w:rPr>
  </w:style>
  <w:style w:type="character" w:customStyle="1" w:styleId="18">
    <w:name w:val="A2"/>
    <w:qFormat/>
    <w:uiPriority w:val="99"/>
    <w:rPr>
      <w:b/>
      <w:bCs/>
      <w:color w:val="000000"/>
      <w:sz w:val="22"/>
      <w:szCs w:val="22"/>
    </w:rPr>
  </w:style>
  <w:style w:type="paragraph" w:styleId="19">
    <w:name w:val="List Paragraph"/>
    <w:basedOn w:val="1"/>
    <w:qFormat/>
    <w:uiPriority w:val="34"/>
    <w:pPr>
      <w:ind w:left="720"/>
      <w:contextualSpacing/>
    </w:pPr>
    <w:rPr>
      <w:lang w:val="id-ID"/>
    </w:rPr>
  </w:style>
  <w:style w:type="character" w:customStyle="1" w:styleId="20">
    <w:name w:val="Title Char"/>
    <w:basedOn w:val="4"/>
    <w:link w:val="13"/>
    <w:qFormat/>
    <w:uiPriority w:val="10"/>
    <w:rPr>
      <w:rFonts w:asciiTheme="majorHAnsi" w:hAnsiTheme="majorHAnsi" w:eastAsiaTheme="majorEastAsia" w:cstheme="majorBidi"/>
      <w:color w:val="17375E" w:themeColor="text2" w:themeShade="BF"/>
      <w:spacing w:val="5"/>
      <w:kern w:val="28"/>
      <w:sz w:val="52"/>
      <w:szCs w:val="52"/>
    </w:rPr>
  </w:style>
  <w:style w:type="paragraph" w:customStyle="1" w:styleId="21">
    <w:name w:val="IEEE Author Name"/>
    <w:basedOn w:val="1"/>
    <w:next w:val="1"/>
    <w:qFormat/>
    <w:uiPriority w:val="0"/>
    <w:pPr>
      <w:adjustRightInd w:val="0"/>
      <w:snapToGrid w:val="0"/>
      <w:spacing w:before="120" w:after="120" w:line="240" w:lineRule="auto"/>
      <w:jc w:val="center"/>
    </w:pPr>
    <w:rPr>
      <w:rFonts w:ascii="Times New Roman" w:hAnsi="Times New Roman" w:eastAsia="Times New Roman" w:cs="Times New Roman"/>
      <w:szCs w:val="24"/>
      <w:lang w:val="en-GB" w:eastAsia="en-GB"/>
    </w:rPr>
  </w:style>
  <w:style w:type="paragraph" w:customStyle="1" w:styleId="22">
    <w:name w:val="IEEE Author Affiliation"/>
    <w:basedOn w:val="1"/>
    <w:next w:val="1"/>
    <w:qFormat/>
    <w:uiPriority w:val="0"/>
    <w:pPr>
      <w:spacing w:after="60" w:line="240" w:lineRule="auto"/>
      <w:jc w:val="center"/>
    </w:pPr>
    <w:rPr>
      <w:rFonts w:ascii="Times New Roman" w:hAnsi="Times New Roman" w:eastAsia="Times New Roman" w:cs="Times New Roman"/>
      <w:i/>
      <w:sz w:val="20"/>
      <w:szCs w:val="24"/>
      <w:lang w:val="en-GB" w:eastAsia="en-GB"/>
    </w:rPr>
  </w:style>
  <w:style w:type="paragraph" w:customStyle="1" w:styleId="23">
    <w:name w:val="IEEE Author Email"/>
    <w:next w:val="22"/>
    <w:uiPriority w:val="0"/>
    <w:pPr>
      <w:spacing w:after="60" w:line="240" w:lineRule="auto"/>
      <w:jc w:val="center"/>
    </w:pPr>
    <w:rPr>
      <w:rFonts w:ascii="Courier" w:hAnsi="Courier" w:eastAsia="Times New Roman" w:cs="Times New Roman"/>
      <w:sz w:val="18"/>
      <w:szCs w:val="24"/>
      <w:lang w:val="en-GB" w:eastAsia="en-GB" w:bidi="ar-SA"/>
    </w:rPr>
  </w:style>
  <w:style w:type="paragraph" w:customStyle="1" w:styleId="24">
    <w:name w:val="IEEE Abstract Heading"/>
    <w:basedOn w:val="25"/>
    <w:next w:val="25"/>
    <w:link w:val="26"/>
    <w:uiPriority w:val="0"/>
    <w:rPr>
      <w:i/>
    </w:rPr>
  </w:style>
  <w:style w:type="paragraph" w:customStyle="1" w:styleId="25">
    <w:name w:val="IEEE Abtract"/>
    <w:basedOn w:val="1"/>
    <w:next w:val="1"/>
    <w:link w:val="27"/>
    <w:uiPriority w:val="0"/>
    <w:pPr>
      <w:adjustRightInd w:val="0"/>
      <w:snapToGrid w:val="0"/>
      <w:spacing w:after="0" w:line="240" w:lineRule="auto"/>
      <w:jc w:val="both"/>
    </w:pPr>
    <w:rPr>
      <w:rFonts w:ascii="Times New Roman" w:hAnsi="Times New Roman" w:eastAsia="SimSun" w:cs="Times New Roman"/>
      <w:b/>
      <w:sz w:val="18"/>
      <w:szCs w:val="24"/>
      <w:lang w:val="en-GB" w:eastAsia="en-GB"/>
    </w:rPr>
  </w:style>
  <w:style w:type="character" w:customStyle="1" w:styleId="26">
    <w:name w:val="IEEE Abstract Heading Char"/>
    <w:link w:val="24"/>
    <w:uiPriority w:val="0"/>
    <w:rPr>
      <w:rFonts w:ascii="Times New Roman" w:hAnsi="Times New Roman" w:eastAsia="SimSun" w:cs="Times New Roman"/>
      <w:b/>
      <w:i/>
      <w:sz w:val="18"/>
      <w:szCs w:val="24"/>
      <w:lang w:val="en-GB" w:eastAsia="en-GB"/>
    </w:rPr>
  </w:style>
  <w:style w:type="character" w:customStyle="1" w:styleId="27">
    <w:name w:val="IEEE Abtract Char"/>
    <w:link w:val="25"/>
    <w:qFormat/>
    <w:uiPriority w:val="0"/>
    <w:rPr>
      <w:rFonts w:ascii="Times New Roman" w:hAnsi="Times New Roman" w:eastAsia="SimSun" w:cs="Times New Roman"/>
      <w:b/>
      <w:sz w:val="18"/>
      <w:szCs w:val="24"/>
      <w:lang w:val="en-GB" w:eastAsia="en-GB"/>
    </w:rPr>
  </w:style>
  <w:style w:type="character" w:customStyle="1" w:styleId="28">
    <w:name w:val="short_text"/>
    <w:basedOn w:val="4"/>
    <w:qFormat/>
    <w:uiPriority w:val="0"/>
  </w:style>
  <w:style w:type="character" w:customStyle="1" w:styleId="29">
    <w:name w:val="long_text"/>
    <w:basedOn w:val="4"/>
    <w:uiPriority w:val="0"/>
  </w:style>
  <w:style w:type="character" w:customStyle="1" w:styleId="30">
    <w:name w:val="Heading 3 Char"/>
    <w:basedOn w:val="4"/>
    <w:link w:val="3"/>
    <w:qFormat/>
    <w:uiPriority w:val="0"/>
    <w:rPr>
      <w:rFonts w:ascii="Arial" w:hAnsi="Arial" w:eastAsia="SimSun" w:cs="Arial"/>
      <w:b/>
      <w:bCs/>
      <w:sz w:val="26"/>
      <w:szCs w:val="26"/>
      <w:lang w:eastAsia="zh-CN"/>
    </w:rPr>
  </w:style>
  <w:style w:type="paragraph" w:customStyle="1" w:styleId="31">
    <w:name w:val="IEEE Heading 2"/>
    <w:basedOn w:val="1"/>
    <w:next w:val="32"/>
    <w:uiPriority w:val="0"/>
    <w:pPr>
      <w:numPr>
        <w:ilvl w:val="0"/>
        <w:numId w:val="2"/>
      </w:numPr>
      <w:adjustRightInd w:val="0"/>
      <w:snapToGrid w:val="0"/>
      <w:spacing w:before="150" w:after="60" w:line="240" w:lineRule="auto"/>
      <w:ind w:left="289" w:hanging="289"/>
    </w:pPr>
    <w:rPr>
      <w:rFonts w:ascii="Times New Roman" w:hAnsi="Times New Roman" w:eastAsia="SimSun" w:cs="Times New Roman"/>
      <w:i/>
      <w:sz w:val="20"/>
      <w:szCs w:val="24"/>
      <w:lang w:eastAsia="zh-CN"/>
    </w:rPr>
  </w:style>
  <w:style w:type="paragraph" w:customStyle="1" w:styleId="32">
    <w:name w:val="IEEE Paragraph"/>
    <w:basedOn w:val="1"/>
    <w:link w:val="35"/>
    <w:qFormat/>
    <w:uiPriority w:val="0"/>
    <w:pPr>
      <w:adjustRightInd w:val="0"/>
      <w:snapToGrid w:val="0"/>
      <w:spacing w:after="0" w:line="240" w:lineRule="auto"/>
      <w:ind w:firstLine="216"/>
      <w:jc w:val="both"/>
    </w:pPr>
    <w:rPr>
      <w:rFonts w:ascii="Times New Roman" w:hAnsi="Times New Roman" w:eastAsia="SimSun" w:cs="Times New Roman"/>
      <w:sz w:val="20"/>
      <w:szCs w:val="24"/>
      <w:lang w:eastAsia="zh-CN"/>
    </w:rPr>
  </w:style>
  <w:style w:type="paragraph" w:customStyle="1" w:styleId="33">
    <w:name w:val="IEEE Heading 1"/>
    <w:basedOn w:val="1"/>
    <w:next w:val="32"/>
    <w:uiPriority w:val="0"/>
    <w:pPr>
      <w:numPr>
        <w:ilvl w:val="0"/>
        <w:numId w:val="3"/>
      </w:numPr>
      <w:adjustRightInd w:val="0"/>
      <w:snapToGrid w:val="0"/>
      <w:spacing w:before="180" w:after="60" w:line="240" w:lineRule="auto"/>
      <w:jc w:val="center"/>
    </w:pPr>
    <w:rPr>
      <w:rFonts w:ascii="Times New Roman" w:hAnsi="Times New Roman" w:eastAsia="SimSun" w:cs="Times New Roman"/>
      <w:smallCaps/>
      <w:sz w:val="20"/>
      <w:szCs w:val="24"/>
      <w:lang w:eastAsia="zh-CN"/>
    </w:rPr>
  </w:style>
  <w:style w:type="paragraph" w:customStyle="1" w:styleId="34">
    <w:name w:val="IEEE Heading 3"/>
    <w:basedOn w:val="1"/>
    <w:next w:val="32"/>
    <w:link w:val="37"/>
    <w:qFormat/>
    <w:uiPriority w:val="0"/>
    <w:pPr>
      <w:numPr>
        <w:ilvl w:val="0"/>
        <w:numId w:val="4"/>
      </w:numPr>
      <w:adjustRightInd w:val="0"/>
      <w:snapToGrid w:val="0"/>
      <w:spacing w:before="120" w:after="60" w:line="240" w:lineRule="auto"/>
      <w:ind w:firstLine="216"/>
      <w:jc w:val="both"/>
    </w:pPr>
    <w:rPr>
      <w:rFonts w:ascii="Times New Roman" w:hAnsi="Times New Roman" w:eastAsia="SimSun" w:cs="Times New Roman"/>
      <w:i/>
      <w:sz w:val="20"/>
      <w:szCs w:val="24"/>
      <w:lang w:eastAsia="zh-CN"/>
    </w:rPr>
  </w:style>
  <w:style w:type="character" w:customStyle="1" w:styleId="35">
    <w:name w:val="IEEE Paragraph Char"/>
    <w:link w:val="32"/>
    <w:uiPriority w:val="0"/>
    <w:rPr>
      <w:rFonts w:ascii="Times New Roman" w:hAnsi="Times New Roman" w:eastAsia="SimSun" w:cs="Times New Roman"/>
      <w:sz w:val="20"/>
      <w:szCs w:val="24"/>
      <w:lang w:eastAsia="zh-CN"/>
    </w:rPr>
  </w:style>
  <w:style w:type="paragraph" w:customStyle="1" w:styleId="36">
    <w:name w:val="IEEE Figure Caption Single-Line"/>
    <w:basedOn w:val="1"/>
    <w:next w:val="32"/>
    <w:uiPriority w:val="0"/>
    <w:pPr>
      <w:spacing w:before="120" w:after="120" w:line="240" w:lineRule="auto"/>
      <w:jc w:val="center"/>
    </w:pPr>
    <w:rPr>
      <w:rFonts w:ascii="Times New Roman" w:hAnsi="Times New Roman" w:eastAsia="SimSun" w:cs="Times New Roman"/>
      <w:sz w:val="16"/>
      <w:szCs w:val="24"/>
      <w:lang w:eastAsia="zh-CN"/>
    </w:rPr>
  </w:style>
  <w:style w:type="character" w:customStyle="1" w:styleId="37">
    <w:name w:val="IEEE Heading 3 Char"/>
    <w:link w:val="34"/>
    <w:uiPriority w:val="0"/>
    <w:rPr>
      <w:rFonts w:ascii="Times New Roman" w:hAnsi="Times New Roman" w:eastAsia="SimSun" w:cs="Times New Roman"/>
      <w:i/>
      <w:sz w:val="20"/>
      <w:szCs w:val="24"/>
      <w:lang w:eastAsia="zh-CN"/>
    </w:rPr>
  </w:style>
  <w:style w:type="paragraph" w:customStyle="1" w:styleId="38">
    <w:name w:val="IEEE Figure"/>
    <w:basedOn w:val="1"/>
    <w:next w:val="36"/>
    <w:uiPriority w:val="0"/>
    <w:pPr>
      <w:spacing w:after="0" w:line="240" w:lineRule="auto"/>
      <w:jc w:val="center"/>
    </w:pPr>
    <w:rPr>
      <w:rFonts w:ascii="Times New Roman" w:hAnsi="Times New Roman" w:eastAsia="SimSun" w:cs="Times New Roman"/>
      <w:sz w:val="24"/>
      <w:szCs w:val="24"/>
      <w:lang w:eastAsia="zh-CN"/>
    </w:rPr>
  </w:style>
  <w:style w:type="paragraph" w:customStyle="1" w:styleId="39">
    <w:name w:val="IEEE Reference Item"/>
    <w:basedOn w:val="1"/>
    <w:qFormat/>
    <w:uiPriority w:val="0"/>
    <w:pPr>
      <w:numPr>
        <w:ilvl w:val="0"/>
        <w:numId w:val="1"/>
      </w:numPr>
      <w:adjustRightInd w:val="0"/>
      <w:snapToGrid w:val="0"/>
      <w:spacing w:after="0" w:line="240" w:lineRule="auto"/>
      <w:jc w:val="both"/>
    </w:pPr>
    <w:rPr>
      <w:rFonts w:ascii="Times New Roman" w:hAnsi="Times New Roman" w:eastAsia="SimSun" w:cs="Times New Roman"/>
      <w:sz w:val="16"/>
      <w:szCs w:val="24"/>
      <w:lang w:val="en-US" w:eastAsia="zh-CN"/>
    </w:rPr>
  </w:style>
  <w:style w:type="paragraph" w:customStyle="1" w:styleId="40">
    <w:name w:val="IEEE Figure Caption Multi-Lines"/>
    <w:basedOn w:val="36"/>
    <w:next w:val="32"/>
    <w:qFormat/>
    <w:uiPriority w:val="0"/>
    <w:pPr>
      <w:jc w:val="both"/>
    </w:pPr>
  </w:style>
  <w:style w:type="character" w:customStyle="1" w:styleId="41">
    <w:name w:val="medium_text"/>
    <w:basedOn w:val="4"/>
    <w:qFormat/>
    <w:uiPriority w:val="0"/>
  </w:style>
  <w:style w:type="character" w:customStyle="1" w:styleId="42">
    <w:name w:val="apple-converted-space"/>
    <w:basedOn w:val="4"/>
    <w:uiPriority w:val="0"/>
  </w:style>
</w:styles>
</file>

<file path=word/_rels/document.xml.rels><?xml version="1.0" encoding="UTF-8" standalone="yes"?>
<Relationships xmlns="http://schemas.openxmlformats.org/package/2006/relationships"><Relationship Id="rId9" Type="http://schemas.openxmlformats.org/officeDocument/2006/relationships/footer" Target="footer2.xml"/><Relationship Id="rId8" Type="http://schemas.openxmlformats.org/officeDocument/2006/relationships/footer" Target="footer1.xml"/><Relationship Id="rId7" Type="http://schemas.openxmlformats.org/officeDocument/2006/relationships/header" Target="header3.xml"/><Relationship Id="rId6" Type="http://schemas.openxmlformats.org/officeDocument/2006/relationships/header" Target="header2.xml"/><Relationship Id="rId5" Type="http://schemas.openxmlformats.org/officeDocument/2006/relationships/header" Target="head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5" Type="http://schemas.openxmlformats.org/officeDocument/2006/relationships/fontTable" Target="fontTable.xml"/><Relationship Id="rId14" Type="http://schemas.openxmlformats.org/officeDocument/2006/relationships/customXml" Target="../customXml/item2.xml"/><Relationship Id="rId13" Type="http://schemas.openxmlformats.org/officeDocument/2006/relationships/numbering" Target="numbering.xml"/><Relationship Id="rId12" Type="http://schemas.openxmlformats.org/officeDocument/2006/relationships/customXml" Target="../customXml/item1.xml"/><Relationship Id="rId11" Type="http://schemas.openxmlformats.org/officeDocument/2006/relationships/theme" Target="theme/theme1.xml"/><Relationship Id="rId10" Type="http://schemas.openxmlformats.org/officeDocument/2006/relationships/footer" Target="footer3.xml"/><Relationship Id="rId1" Type="http://schemas.openxmlformats.org/officeDocument/2006/relationships/styles" Target="styles.xml"/></Relationships>
</file>

<file path=word/_rels/header1.xml.rels><?xml version="1.0" encoding="UTF-8" standalone="yes"?>
<Relationships xmlns="http://schemas.openxmlformats.org/package/2006/relationships"><Relationship Id="rId3" Type="http://schemas.openxmlformats.org/officeDocument/2006/relationships/image" Target="media/image3.png"/><Relationship Id="rId2" Type="http://schemas.microsoft.com/office/2007/relationships/hdphoto" Target="media/image2.wdp"/><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3" Type="http://schemas.openxmlformats.org/officeDocument/2006/relationships/image" Target="media/image4.jpeg"/><Relationship Id="rId2" Type="http://schemas.microsoft.com/office/2007/relationships/hdphoto" Target="media/image2.wdp"/><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3" Type="http://schemas.openxmlformats.org/officeDocument/2006/relationships/image" Target="media/image4.jpeg"/><Relationship Id="rId2" Type="http://schemas.microsoft.com/office/2007/relationships/hdphoto" Target="media/image2.wdp"/><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21EDF008-A258-407E-867D-5BE0C07C289A}">
  <ds:schemaRefs/>
</ds:datastoreItem>
</file>

<file path=docProps/app.xml><?xml version="1.0" encoding="utf-8"?>
<Properties xmlns="http://schemas.openxmlformats.org/officeDocument/2006/extended-properties" xmlns:vt="http://schemas.openxmlformats.org/officeDocument/2006/docPropsVTypes">
  <Template>Normal</Template>
  <Pages>7</Pages>
  <Words>1581</Words>
  <Characters>10699</Characters>
  <Lines>71</Lines>
  <Paragraphs>20</Paragraphs>
  <TotalTime>6</TotalTime>
  <ScaleCrop>false</ScaleCrop>
  <LinksUpToDate>false</LinksUpToDate>
  <CharactersWithSpaces>12245</CharactersWithSpaces>
  <Application>WPS Office_12.1.0.25862_F1E327BC-269C-435d-A152-05C5408002CA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2023-09-03T13:08:00Z</dcterms:created>
  <dcterms:modified xsi:type="dcterms:W3CDTF">2026-05-03T13:53:18Z</dcterms:modified>
  <dc:title>JMTSI Template</dc:title>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eyJoZGlkIjoiMmVhYjIwYTFkMDUyN2RmOGI2OTNiMWRjYmY5MjBlYTUiLCJ1c2VySWQiOiI5Nzk5NzgxOTQ2OTEifQ==</vt:lpwstr>
  </property>
  <property fmtid="{D5CDD505-2E9C-101B-9397-08002B2CF9AE}" pid="3" name="KSOProductBuildVer">
    <vt:lpwstr>1033-12.1.0.25862</vt:lpwstr>
  </property>
  <property fmtid="{D5CDD505-2E9C-101B-9397-08002B2CF9AE}" pid="4" name="ICV">
    <vt:lpwstr>5E92E0CFD3DE40D2A795FA9AB8C5A6B0_13</vt:lpwstr>
  </property>
</Properties>
</file>